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35" w:rsidRPr="000C5093" w:rsidRDefault="00655535" w:rsidP="00655535">
      <w:pPr>
        <w:pStyle w:val="NoSpacing"/>
        <w:jc w:val="center"/>
        <w:rPr>
          <w:rFonts w:ascii="Algerian" w:hAnsi="Algerian"/>
          <w:b/>
          <w:sz w:val="66"/>
          <w:szCs w:val="66"/>
        </w:rPr>
      </w:pPr>
      <w:bookmarkStart w:id="0" w:name="_GoBack"/>
      <w:bookmarkEnd w:id="0"/>
      <w:r w:rsidRPr="000C5093">
        <w:rPr>
          <w:rFonts w:ascii="Algerian" w:hAnsi="Algerian"/>
          <w:b/>
          <w:sz w:val="66"/>
          <w:szCs w:val="66"/>
        </w:rPr>
        <w:t>Brooklyn torah gazette</w:t>
      </w:r>
    </w:p>
    <w:p w:rsidR="00655535" w:rsidRPr="00D02023" w:rsidRDefault="00E057B3" w:rsidP="00655535">
      <w:pPr>
        <w:pStyle w:val="NoSpacing"/>
        <w:jc w:val="center"/>
        <w:rPr>
          <w:rFonts w:ascii="Algerian" w:hAnsi="Algerian"/>
          <w:b/>
          <w:sz w:val="68"/>
          <w:szCs w:val="68"/>
        </w:rPr>
      </w:pPr>
      <w:r w:rsidRPr="00D02023">
        <w:rPr>
          <w:rFonts w:ascii="Algerian" w:hAnsi="Algerian"/>
          <w:b/>
          <w:sz w:val="68"/>
          <w:szCs w:val="68"/>
        </w:rPr>
        <w:t xml:space="preserve">For </w:t>
      </w:r>
      <w:r w:rsidR="00A47102">
        <w:rPr>
          <w:rFonts w:ascii="Algerian" w:hAnsi="Algerian"/>
          <w:b/>
          <w:sz w:val="68"/>
          <w:szCs w:val="68"/>
        </w:rPr>
        <w:t>parshas nasso</w:t>
      </w:r>
      <w:r w:rsidR="00655535" w:rsidRPr="00D02023">
        <w:rPr>
          <w:rFonts w:ascii="Algerian" w:hAnsi="Algerian"/>
          <w:b/>
          <w:sz w:val="68"/>
          <w:szCs w:val="68"/>
        </w:rPr>
        <w:t xml:space="preserve"> 5781</w:t>
      </w:r>
    </w:p>
    <w:p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5, Issue </w:t>
      </w:r>
      <w:r w:rsidR="00A47102">
        <w:rPr>
          <w:rFonts w:ascii="Times New Roman" w:hAnsi="Times New Roman"/>
          <w:sz w:val="28"/>
          <w:szCs w:val="28"/>
        </w:rPr>
        <w:t>40 (Whole Number 240</w:t>
      </w:r>
      <w:r w:rsidR="00F4032E">
        <w:rPr>
          <w:rFonts w:ascii="Times New Roman" w:hAnsi="Times New Roman"/>
          <w:sz w:val="28"/>
          <w:szCs w:val="28"/>
        </w:rPr>
        <w:t xml:space="preserve">) </w:t>
      </w:r>
      <w:r w:rsidR="00A47102">
        <w:rPr>
          <w:rFonts w:ascii="Times New Roman" w:hAnsi="Times New Roman"/>
          <w:sz w:val="28"/>
          <w:szCs w:val="28"/>
        </w:rPr>
        <w:t>11</w:t>
      </w:r>
      <w:r w:rsidR="00D02023">
        <w:rPr>
          <w:rFonts w:ascii="Times New Roman" w:hAnsi="Times New Roman"/>
          <w:sz w:val="28"/>
          <w:szCs w:val="28"/>
        </w:rPr>
        <w:t xml:space="preserve"> Sivan</w:t>
      </w:r>
      <w:r w:rsidR="00F4032E">
        <w:rPr>
          <w:rFonts w:ascii="Times New Roman" w:hAnsi="Times New Roman"/>
          <w:sz w:val="28"/>
          <w:szCs w:val="28"/>
        </w:rPr>
        <w:t xml:space="preserve"> 5781/ </w:t>
      </w:r>
      <w:r w:rsidR="000B45EE">
        <w:rPr>
          <w:rFonts w:ascii="Times New Roman" w:hAnsi="Times New Roman"/>
          <w:sz w:val="28"/>
          <w:szCs w:val="28"/>
        </w:rPr>
        <w:t xml:space="preserve">May </w:t>
      </w:r>
      <w:r w:rsidR="00A47102">
        <w:rPr>
          <w:rFonts w:ascii="Times New Roman" w:hAnsi="Times New Roman"/>
          <w:sz w:val="28"/>
          <w:szCs w:val="28"/>
        </w:rPr>
        <w:t>22</w:t>
      </w:r>
      <w:r w:rsidR="00CE3B4D">
        <w:rPr>
          <w:rFonts w:ascii="Times New Roman" w:hAnsi="Times New Roman"/>
          <w:sz w:val="28"/>
          <w:szCs w:val="28"/>
        </w:rPr>
        <w:t>, 2021</w:t>
      </w:r>
    </w:p>
    <w:p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Printed L’illuy nishmas Nechama bas R’ Noach, a”h</w:t>
      </w:r>
    </w:p>
    <w:p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D747FA" w:rsidRDefault="00754EE7" w:rsidP="00754EE7">
      <w:pPr>
        <w:pStyle w:val="NoSpacing"/>
        <w:jc w:val="center"/>
        <w:rPr>
          <w:rFonts w:ascii="Times New Roman" w:hAnsi="Times New Roman"/>
          <w:b/>
          <w:color w:val="000000"/>
          <w:sz w:val="36"/>
          <w:szCs w:val="36"/>
        </w:rPr>
      </w:pPr>
      <w:r>
        <w:rPr>
          <w:rFonts w:ascii="Times New Roman" w:hAnsi="Times New Roman"/>
          <w:color w:val="000000"/>
          <w:sz w:val="28"/>
          <w:szCs w:val="28"/>
        </w:rPr>
        <w:t>Past emails</w:t>
      </w:r>
      <w:r w:rsidRPr="006822A8">
        <w:rPr>
          <w:rFonts w:ascii="Times New Roman" w:hAnsi="Times New Roman"/>
          <w:color w:val="000000"/>
          <w:sz w:val="28"/>
          <w:szCs w:val="28"/>
        </w:rPr>
        <w:t xml:space="preserve">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D747FA" w:rsidRDefault="00D747FA">
      <w:pPr>
        <w:rPr>
          <w:rFonts w:ascii="Times New Roman" w:hAnsi="Times New Roman"/>
          <w:b/>
          <w:color w:val="000000"/>
          <w:sz w:val="8"/>
          <w:szCs w:val="8"/>
        </w:rPr>
      </w:pPr>
    </w:p>
    <w:p w:rsidR="00710460" w:rsidRDefault="005D4B8C" w:rsidP="004719E9">
      <w:pPr>
        <w:pStyle w:val="NoSpacing"/>
        <w:jc w:val="center"/>
        <w:rPr>
          <w:rFonts w:ascii="Times New Roman" w:hAnsi="Times New Roman"/>
          <w:b/>
          <w:color w:val="000000" w:themeColor="text1"/>
          <w:sz w:val="64"/>
          <w:szCs w:val="64"/>
        </w:rPr>
      </w:pPr>
      <w:r>
        <w:rPr>
          <w:rFonts w:ascii="Times New Roman" w:hAnsi="Times New Roman"/>
          <w:b/>
          <w:color w:val="000000" w:themeColor="text1"/>
          <w:sz w:val="64"/>
          <w:szCs w:val="64"/>
        </w:rPr>
        <w:t>The</w:t>
      </w:r>
      <w:r w:rsidR="00710460">
        <w:rPr>
          <w:rFonts w:ascii="Times New Roman" w:hAnsi="Times New Roman"/>
          <w:b/>
          <w:color w:val="000000" w:themeColor="text1"/>
          <w:sz w:val="64"/>
          <w:szCs w:val="64"/>
        </w:rPr>
        <w:t xml:space="preserve"> Difference Between Building Pyramids as Slaves and Constructing the Sanctuary</w:t>
      </w:r>
    </w:p>
    <w:p w:rsidR="001B17F6" w:rsidRPr="0025404A" w:rsidRDefault="001B17F6" w:rsidP="001B17F6">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From the Talks of the Lubavitcher Rebbe</w:t>
      </w:r>
    </w:p>
    <w:p w:rsidR="001B17F6" w:rsidRPr="0025404A" w:rsidRDefault="001B17F6" w:rsidP="001B17F6">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Rabbi Menachem Mendel Schneerson, Zt”l</w:t>
      </w:r>
    </w:p>
    <w:p w:rsidR="001B17F6" w:rsidRPr="00D14D40" w:rsidRDefault="001B17F6" w:rsidP="001B17F6">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74C33167" wp14:editId="7F4B3E0A">
            <wp:extent cx="2152650" cy="2765652"/>
            <wp:effectExtent l="0" t="0" r="0" b="0"/>
            <wp:docPr id="2"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229251" cy="2864066"/>
                    </a:xfrm>
                    <a:prstGeom prst="rect">
                      <a:avLst/>
                    </a:prstGeom>
                    <a:noFill/>
                    <a:ln>
                      <a:noFill/>
                    </a:ln>
                  </pic:spPr>
                </pic:pic>
              </a:graphicData>
            </a:graphic>
          </wp:inline>
        </w:drawing>
      </w:r>
    </w:p>
    <w:p w:rsidR="006F7CB1" w:rsidRPr="006F7CB1" w:rsidRDefault="006F7CB1" w:rsidP="006F7C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ab/>
      </w:r>
      <w:r w:rsidRPr="006F7CB1">
        <w:rPr>
          <w:rFonts w:ascii="Times New Roman" w:hAnsi="Times New Roman"/>
          <w:color w:val="000000" w:themeColor="text1"/>
          <w:sz w:val="28"/>
          <w:szCs w:val="28"/>
          <w:shd w:val="clear" w:color="auto" w:fill="FFFFFF"/>
        </w:rPr>
        <w:t>"It came to pass on the day that Moses had finished setting up the Sanctuary..." As we read in this week's Torah portion, Naso, after the Jewish people had finished constructing all of the Sanctuary's different components, they brought them to Moses so that he could erect it. For the massive wooden planks were just too heavy; even working together, the Jews were unable to build the Sanctuary by themselves.</w:t>
      </w:r>
    </w:p>
    <w:p w:rsidR="006F7CB1" w:rsidRDefault="00350704" w:rsidP="006F7C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6F7CB1" w:rsidRPr="006F7CB1">
        <w:rPr>
          <w:rFonts w:ascii="Times New Roman" w:hAnsi="Times New Roman"/>
          <w:color w:val="000000" w:themeColor="text1"/>
          <w:sz w:val="28"/>
          <w:szCs w:val="28"/>
        </w:rPr>
        <w:t>Recognizing the dilemma, Moses asked G-d how human beings could be expected to perform such a difficult task. G-d told him to put his hand on the enormous boards; they rose by themselves, and the Sanctuary was erected in a miraculous manner. But why was it necessary for G-d to perform a miracle?</w:t>
      </w:r>
    </w:p>
    <w:p w:rsidR="00710460" w:rsidRDefault="00710460" w:rsidP="006F7CB1">
      <w:pPr>
        <w:pStyle w:val="NoSpacing"/>
        <w:jc w:val="both"/>
        <w:rPr>
          <w:rFonts w:ascii="Times New Roman" w:hAnsi="Times New Roman"/>
          <w:color w:val="000000" w:themeColor="text1"/>
          <w:sz w:val="28"/>
          <w:szCs w:val="28"/>
        </w:rPr>
      </w:pPr>
    </w:p>
    <w:p w:rsidR="00710460" w:rsidRPr="00710460" w:rsidRDefault="00710460" w:rsidP="00710460">
      <w:pPr>
        <w:pStyle w:val="NoSpacing"/>
        <w:jc w:val="center"/>
        <w:rPr>
          <w:rFonts w:ascii="Times New Roman" w:hAnsi="Times New Roman"/>
          <w:b/>
          <w:color w:val="000000" w:themeColor="text1"/>
          <w:sz w:val="28"/>
          <w:szCs w:val="28"/>
        </w:rPr>
      </w:pPr>
      <w:r w:rsidRPr="00710460">
        <w:rPr>
          <w:rFonts w:ascii="Times New Roman" w:hAnsi="Times New Roman"/>
          <w:b/>
          <w:color w:val="000000" w:themeColor="text1"/>
          <w:sz w:val="28"/>
          <w:szCs w:val="28"/>
        </w:rPr>
        <w:t>Building Treasure Cities for Pharaoh</w:t>
      </w:r>
    </w:p>
    <w:p w:rsidR="006F7CB1" w:rsidRPr="006F7CB1" w:rsidRDefault="00350704" w:rsidP="006F7C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F7CB1" w:rsidRPr="006F7CB1">
        <w:rPr>
          <w:rFonts w:ascii="Times New Roman" w:hAnsi="Times New Roman"/>
          <w:color w:val="000000" w:themeColor="text1"/>
          <w:sz w:val="28"/>
          <w:szCs w:val="28"/>
        </w:rPr>
        <w:t>According to historians it was the Jewish slaves who built the pyramids in Egypt. Indeed, the Torah tells us, "And they built treasure cities for Pharaoh, Pitom and Raamses." Each individual stone of the pyramids weighed several tons, yet, as depicted in ancient hieroglyphics and paintings, the slaves nonetheless managed to drag these tremendous weights and build the colossal edifices that continue to exist till this very day.</w:t>
      </w:r>
    </w:p>
    <w:p w:rsidR="006F7CB1" w:rsidRPr="006F7CB1" w:rsidRDefault="00350704" w:rsidP="006F7C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F7CB1" w:rsidRPr="006F7CB1">
        <w:rPr>
          <w:rFonts w:ascii="Times New Roman" w:hAnsi="Times New Roman"/>
          <w:color w:val="000000" w:themeColor="text1"/>
          <w:sz w:val="28"/>
          <w:szCs w:val="28"/>
        </w:rPr>
        <w:t>The wooden planks of the Sanctuary weighed far less than these stones. Why then did the Jewish people find it impossible to lift them? Why was it necessary for the Sanctuary to be erected by means of a miracle?</w:t>
      </w:r>
    </w:p>
    <w:p w:rsidR="006F7CB1" w:rsidRPr="006F7CB1" w:rsidRDefault="00350704" w:rsidP="006F7C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F7CB1" w:rsidRPr="006F7CB1">
        <w:rPr>
          <w:rFonts w:ascii="Times New Roman" w:hAnsi="Times New Roman"/>
          <w:color w:val="000000" w:themeColor="text1"/>
          <w:sz w:val="28"/>
          <w:szCs w:val="28"/>
        </w:rPr>
        <w:t>The answer lies in the fact that the pyramids were built by slave labor, by "avodat perach" (back-breaking, rigorous work). The only reason the Jewish slaves were able to move the stones was because Pharaoh compelled them to.</w:t>
      </w:r>
    </w:p>
    <w:p w:rsidR="006F7CB1" w:rsidRDefault="00350704" w:rsidP="006F7C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F7CB1" w:rsidRPr="006F7CB1">
        <w:rPr>
          <w:rFonts w:ascii="Times New Roman" w:hAnsi="Times New Roman"/>
          <w:color w:val="000000" w:themeColor="text1"/>
          <w:sz w:val="28"/>
          <w:szCs w:val="28"/>
        </w:rPr>
        <w:t>The Jewish people had no choice; they obeyed Pharaoh's commands out of fear. This fear motivated them to tie themselves together with rope (as seen in the paintings) and perform the seemingly superhuman feat.</w:t>
      </w:r>
    </w:p>
    <w:p w:rsidR="00710460" w:rsidRDefault="00710460" w:rsidP="006F7CB1">
      <w:pPr>
        <w:pStyle w:val="NoSpacing"/>
        <w:jc w:val="both"/>
        <w:rPr>
          <w:rFonts w:ascii="Times New Roman" w:hAnsi="Times New Roman"/>
          <w:color w:val="000000" w:themeColor="text1"/>
          <w:sz w:val="28"/>
          <w:szCs w:val="28"/>
        </w:rPr>
      </w:pPr>
    </w:p>
    <w:p w:rsidR="00710460" w:rsidRPr="00710460" w:rsidRDefault="00710460" w:rsidP="00710460">
      <w:pPr>
        <w:pStyle w:val="NoSpacing"/>
        <w:jc w:val="center"/>
        <w:rPr>
          <w:rFonts w:ascii="Times New Roman" w:hAnsi="Times New Roman"/>
          <w:b/>
          <w:color w:val="000000" w:themeColor="text1"/>
          <w:sz w:val="28"/>
          <w:szCs w:val="28"/>
        </w:rPr>
      </w:pPr>
      <w:r w:rsidRPr="00710460">
        <w:rPr>
          <w:rFonts w:ascii="Times New Roman" w:hAnsi="Times New Roman"/>
          <w:b/>
          <w:color w:val="000000" w:themeColor="text1"/>
          <w:sz w:val="28"/>
          <w:szCs w:val="28"/>
        </w:rPr>
        <w:t>A Different Type of Work in Building the Sanctuary</w:t>
      </w:r>
    </w:p>
    <w:p w:rsidR="006F7CB1" w:rsidRPr="006F7CB1" w:rsidRDefault="00350704" w:rsidP="006F7C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F7CB1" w:rsidRPr="006F7CB1">
        <w:rPr>
          <w:rFonts w:ascii="Times New Roman" w:hAnsi="Times New Roman"/>
          <w:color w:val="000000" w:themeColor="text1"/>
          <w:sz w:val="28"/>
          <w:szCs w:val="28"/>
        </w:rPr>
        <w:t>Building the Sanctuary involved a different type of work entirely. The Sanctuary was to be erected willingly, with joy in being able to execute G-d's command. But the wooden planks proved to be too heavy for the Jews to lift.</w:t>
      </w:r>
    </w:p>
    <w:p w:rsidR="006F7CB1" w:rsidRPr="006F7CB1" w:rsidRDefault="00350704" w:rsidP="006F7C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F7CB1" w:rsidRPr="006F7CB1">
        <w:rPr>
          <w:rFonts w:ascii="Times New Roman" w:hAnsi="Times New Roman"/>
          <w:color w:val="000000" w:themeColor="text1"/>
          <w:sz w:val="28"/>
          <w:szCs w:val="28"/>
        </w:rPr>
        <w:t>G-d didn't want the Sanctuary to be built out of a sense of compulsion. Its erection was a happy event, not a sorrowful one. He therefore made a miracle to express this concept, and the Sanctuary was erected with a feeling of true freedom and liberation.</w:t>
      </w:r>
    </w:p>
    <w:p w:rsidR="006F7CB1" w:rsidRPr="006F7CB1" w:rsidRDefault="00350704" w:rsidP="006F7C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F7CB1" w:rsidRPr="006F7CB1">
        <w:rPr>
          <w:rFonts w:ascii="Times New Roman" w:hAnsi="Times New Roman"/>
          <w:color w:val="000000" w:themeColor="text1"/>
          <w:sz w:val="28"/>
          <w:szCs w:val="28"/>
        </w:rPr>
        <w:t>So it is in the erection of our own individual "Sanctuaries" --- the performance of G-d's mitzvot. Observing G-d's mitzvot should never be considered "back-breaking labor"; rather, we carry out G-d's command willingly, joyfully, and with the full assistance of the Holy One, blessed be He.</w:t>
      </w:r>
    </w:p>
    <w:p w:rsidR="006F7CB1" w:rsidRPr="006F7CB1" w:rsidRDefault="006F7CB1" w:rsidP="006F7CB1">
      <w:pPr>
        <w:pStyle w:val="NoSpacing"/>
        <w:jc w:val="both"/>
        <w:rPr>
          <w:rFonts w:ascii="Times New Roman" w:hAnsi="Times New Roman"/>
          <w:color w:val="000000" w:themeColor="text1"/>
          <w:sz w:val="28"/>
          <w:szCs w:val="28"/>
        </w:rPr>
      </w:pPr>
      <w:r w:rsidRPr="006F7CB1">
        <w:rPr>
          <w:rFonts w:ascii="Times New Roman" w:hAnsi="Times New Roman"/>
          <w:i/>
          <w:iCs/>
          <w:color w:val="000000" w:themeColor="text1"/>
          <w:sz w:val="28"/>
          <w:szCs w:val="28"/>
        </w:rPr>
        <w:t>Adapted from a talk of the Rebbe, 5745</w:t>
      </w:r>
    </w:p>
    <w:p w:rsidR="004719E9" w:rsidRDefault="004719E9" w:rsidP="006F7CB1">
      <w:pPr>
        <w:pStyle w:val="NoSpacing"/>
        <w:jc w:val="both"/>
        <w:rPr>
          <w:rFonts w:ascii="Times New Roman" w:hAnsi="Times New Roman"/>
          <w:sz w:val="28"/>
          <w:szCs w:val="28"/>
        </w:rPr>
      </w:pPr>
    </w:p>
    <w:p w:rsidR="005379BD" w:rsidRDefault="005379BD" w:rsidP="00D02023">
      <w:pPr>
        <w:pStyle w:val="NoSpacing"/>
        <w:jc w:val="both"/>
        <w:rPr>
          <w:rFonts w:ascii="Times New Roman" w:hAnsi="Times New Roman"/>
          <w:i/>
          <w:iCs/>
          <w:color w:val="000000" w:themeColor="text1"/>
          <w:sz w:val="28"/>
          <w:szCs w:val="28"/>
        </w:rPr>
      </w:pPr>
      <w:r w:rsidRPr="00D02023">
        <w:rPr>
          <w:rFonts w:ascii="Times New Roman" w:hAnsi="Times New Roman"/>
          <w:i/>
          <w:iCs/>
          <w:color w:val="000000" w:themeColor="text1"/>
          <w:sz w:val="28"/>
          <w:szCs w:val="28"/>
        </w:rPr>
        <w:t>Reprinted f</w:t>
      </w:r>
      <w:r w:rsidR="00736AB4" w:rsidRPr="00D02023">
        <w:rPr>
          <w:rFonts w:ascii="Times New Roman" w:hAnsi="Times New Roman"/>
          <w:i/>
          <w:iCs/>
          <w:color w:val="000000" w:themeColor="text1"/>
          <w:sz w:val="28"/>
          <w:szCs w:val="28"/>
        </w:rPr>
        <w:t>rom th</w:t>
      </w:r>
      <w:r w:rsidR="004719E9" w:rsidRPr="00D02023">
        <w:rPr>
          <w:rFonts w:ascii="Times New Roman" w:hAnsi="Times New Roman"/>
          <w:i/>
          <w:iCs/>
          <w:color w:val="000000" w:themeColor="text1"/>
          <w:sz w:val="28"/>
          <w:szCs w:val="28"/>
        </w:rPr>
        <w:t xml:space="preserve">e 5756/1996 </w:t>
      </w:r>
      <w:r w:rsidR="00A12E17">
        <w:rPr>
          <w:rFonts w:ascii="Times New Roman" w:hAnsi="Times New Roman"/>
          <w:i/>
          <w:iCs/>
          <w:color w:val="000000" w:themeColor="text1"/>
          <w:sz w:val="28"/>
          <w:szCs w:val="28"/>
        </w:rPr>
        <w:t>Parshat Nasso</w:t>
      </w:r>
      <w:r w:rsidRPr="00D02023">
        <w:rPr>
          <w:rFonts w:ascii="Times New Roman" w:hAnsi="Times New Roman"/>
          <w:i/>
          <w:iCs/>
          <w:color w:val="000000" w:themeColor="text1"/>
          <w:sz w:val="28"/>
          <w:szCs w:val="28"/>
        </w:rPr>
        <w:t xml:space="preserve"> edition of L’Chaim Weekly. </w:t>
      </w:r>
      <w:r w:rsidR="00736AB4" w:rsidRPr="00D02023">
        <w:rPr>
          <w:rFonts w:ascii="Times New Roman" w:hAnsi="Times New Roman"/>
          <w:i/>
          <w:iCs/>
          <w:color w:val="000000" w:themeColor="text1"/>
          <w:sz w:val="28"/>
          <w:szCs w:val="28"/>
        </w:rPr>
        <w:t>Adapted from</w:t>
      </w:r>
      <w:r w:rsidR="00350704">
        <w:rPr>
          <w:rFonts w:ascii="Times New Roman" w:hAnsi="Times New Roman"/>
          <w:i/>
          <w:iCs/>
          <w:color w:val="000000" w:themeColor="text1"/>
          <w:sz w:val="28"/>
          <w:szCs w:val="28"/>
        </w:rPr>
        <w:t xml:space="preserve"> a talk of the Rebbe </w:t>
      </w:r>
      <w:r w:rsidR="004719E9" w:rsidRPr="00D02023">
        <w:rPr>
          <w:rFonts w:ascii="Times New Roman" w:hAnsi="Times New Roman"/>
          <w:i/>
          <w:iCs/>
          <w:color w:val="000000" w:themeColor="text1"/>
          <w:sz w:val="28"/>
          <w:szCs w:val="28"/>
        </w:rPr>
        <w:t>Rebbe, Vol</w:t>
      </w:r>
      <w:r w:rsidR="00736AB4" w:rsidRPr="00D02023">
        <w:rPr>
          <w:rFonts w:ascii="Times New Roman" w:hAnsi="Times New Roman"/>
          <w:i/>
          <w:iCs/>
          <w:color w:val="000000" w:themeColor="text1"/>
          <w:sz w:val="28"/>
          <w:szCs w:val="28"/>
        </w:rPr>
        <w:t>.</w:t>
      </w:r>
      <w:r w:rsidR="00D02023">
        <w:rPr>
          <w:rFonts w:ascii="Times New Roman" w:hAnsi="Times New Roman"/>
          <w:i/>
          <w:iCs/>
          <w:color w:val="000000" w:themeColor="text1"/>
          <w:sz w:val="28"/>
          <w:szCs w:val="28"/>
        </w:rPr>
        <w:t>4</w:t>
      </w:r>
      <w:r w:rsidR="005D4B8C" w:rsidRPr="00D02023">
        <w:rPr>
          <w:rFonts w:ascii="Times New Roman" w:hAnsi="Times New Roman"/>
          <w:i/>
          <w:iCs/>
          <w:color w:val="000000" w:themeColor="text1"/>
          <w:sz w:val="28"/>
          <w:szCs w:val="28"/>
        </w:rPr>
        <w:t>.</w:t>
      </w:r>
    </w:p>
    <w:p w:rsidR="00A47102" w:rsidRDefault="00A47102">
      <w:pPr>
        <w:rPr>
          <w:rFonts w:ascii="Times New Roman" w:eastAsia="Calibri" w:hAnsi="Times New Roman" w:cs="Times New Roman"/>
          <w:i/>
          <w:iCs/>
          <w:color w:val="000000" w:themeColor="text1"/>
          <w:sz w:val="28"/>
          <w:szCs w:val="28"/>
        </w:rPr>
      </w:pPr>
      <w:r>
        <w:rPr>
          <w:rFonts w:ascii="Times New Roman" w:hAnsi="Times New Roman"/>
          <w:i/>
          <w:iCs/>
          <w:color w:val="000000" w:themeColor="text1"/>
          <w:sz w:val="28"/>
          <w:szCs w:val="28"/>
        </w:rPr>
        <w:br w:type="page"/>
      </w:r>
    </w:p>
    <w:p w:rsidR="00A47102" w:rsidRPr="00E13495" w:rsidRDefault="00A47102" w:rsidP="00A47102">
      <w:pPr>
        <w:pStyle w:val="Heading1"/>
        <w:shd w:val="clear" w:color="auto" w:fill="FFFFFF"/>
        <w:spacing w:before="0" w:line="630" w:lineRule="atLeast"/>
        <w:jc w:val="center"/>
        <w:rPr>
          <w:rFonts w:ascii="Times New Roman" w:hAnsi="Times New Roman" w:cs="Times New Roman"/>
          <w:color w:val="212121"/>
          <w:sz w:val="72"/>
          <w:szCs w:val="72"/>
        </w:rPr>
      </w:pPr>
      <w:r w:rsidRPr="00E13495">
        <w:rPr>
          <w:rFonts w:ascii="Times New Roman" w:hAnsi="Times New Roman" w:cs="Times New Roman"/>
          <w:color w:val="212121"/>
          <w:sz w:val="72"/>
          <w:szCs w:val="72"/>
        </w:rPr>
        <w:lastRenderedPageBreak/>
        <w:t xml:space="preserve">Rav Avigdor Miller on </w:t>
      </w:r>
    </w:p>
    <w:p w:rsidR="00A47102" w:rsidRPr="00562FA2" w:rsidRDefault="00D836EC" w:rsidP="00A47102">
      <w:pPr>
        <w:pStyle w:val="Heading1"/>
        <w:shd w:val="clear" w:color="auto" w:fill="FFFFFF"/>
        <w:spacing w:before="0" w:line="630" w:lineRule="atLeast"/>
        <w:jc w:val="center"/>
        <w:rPr>
          <w:rFonts w:ascii="Times New Roman" w:hAnsi="Times New Roman" w:cs="Times New Roman"/>
          <w:color w:val="212121"/>
          <w:sz w:val="64"/>
          <w:szCs w:val="64"/>
        </w:rPr>
      </w:pPr>
      <w:r>
        <w:rPr>
          <w:rFonts w:ascii="Times New Roman" w:hAnsi="Times New Roman" w:cs="Times New Roman"/>
          <w:color w:val="212121"/>
          <w:sz w:val="64"/>
          <w:szCs w:val="64"/>
        </w:rPr>
        <w:t>The Test of Discouragement</w:t>
      </w:r>
    </w:p>
    <w:p w:rsidR="00A47102" w:rsidRPr="004A3721" w:rsidRDefault="00A47102" w:rsidP="00A47102">
      <w:pPr>
        <w:rPr>
          <w:sz w:val="8"/>
          <w:szCs w:val="8"/>
        </w:rPr>
      </w:pPr>
    </w:p>
    <w:p w:rsidR="00A47102" w:rsidRPr="000C5CC6" w:rsidRDefault="00A47102" w:rsidP="00A47102">
      <w:pPr>
        <w:pStyle w:val="NoSpacing"/>
        <w:jc w:val="center"/>
        <w:rPr>
          <w:rFonts w:ascii="Times New Roman" w:hAnsi="Times New Roman"/>
          <w:color w:val="000000" w:themeColor="text1"/>
          <w:sz w:val="28"/>
          <w:szCs w:val="28"/>
        </w:rPr>
      </w:pPr>
      <w:r w:rsidRPr="000C5CC6">
        <w:rPr>
          <w:rFonts w:ascii="Times New Roman" w:hAnsi="Times New Roman"/>
          <w:noProof/>
          <w:color w:val="000000" w:themeColor="text1"/>
          <w:sz w:val="28"/>
          <w:szCs w:val="28"/>
        </w:rPr>
        <w:drawing>
          <wp:inline distT="0" distB="0" distL="0" distR="0" wp14:anchorId="12655019" wp14:editId="53BE9058">
            <wp:extent cx="2118360" cy="268064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789" cy="2696369"/>
                    </a:xfrm>
                    <a:prstGeom prst="rect">
                      <a:avLst/>
                    </a:prstGeom>
                    <a:noFill/>
                    <a:ln>
                      <a:noFill/>
                    </a:ln>
                  </pic:spPr>
                </pic:pic>
              </a:graphicData>
            </a:graphic>
          </wp:inline>
        </w:drawing>
      </w:r>
    </w:p>
    <w:p w:rsidR="00A47102" w:rsidRPr="00D836EC" w:rsidRDefault="00A47102" w:rsidP="00A47102">
      <w:pPr>
        <w:pStyle w:val="NoSpacing"/>
        <w:jc w:val="both"/>
        <w:rPr>
          <w:rFonts w:ascii="Times New Roman" w:hAnsi="Times New Roman"/>
          <w:color w:val="000000" w:themeColor="text1"/>
          <w:sz w:val="8"/>
          <w:szCs w:val="8"/>
        </w:rPr>
      </w:pPr>
    </w:p>
    <w:p w:rsidR="00D836EC" w:rsidRPr="00D836EC" w:rsidRDefault="00D836EC" w:rsidP="00D836EC">
      <w:pPr>
        <w:pStyle w:val="NoSpacing"/>
        <w:rPr>
          <w:rFonts w:ascii="Times New Roman" w:hAnsi="Times New Roman"/>
          <w:b/>
          <w:sz w:val="28"/>
          <w:szCs w:val="28"/>
        </w:rPr>
      </w:pPr>
      <w:r w:rsidRPr="00D836EC">
        <w:rPr>
          <w:rStyle w:val="Strong"/>
          <w:rFonts w:ascii="Times New Roman" w:hAnsi="Times New Roman"/>
          <w:color w:val="000000" w:themeColor="text1"/>
          <w:sz w:val="28"/>
          <w:szCs w:val="28"/>
        </w:rPr>
        <w:tab/>
        <w:t>QUESTION:</w:t>
      </w:r>
      <w:r w:rsidRPr="00D836EC">
        <w:rPr>
          <w:rFonts w:ascii="Times New Roman" w:hAnsi="Times New Roman"/>
          <w:b/>
          <w:sz w:val="28"/>
          <w:szCs w:val="28"/>
        </w:rPr>
        <w:t xml:space="preserve"> </w:t>
      </w:r>
      <w:r w:rsidRPr="00D836EC">
        <w:rPr>
          <w:rStyle w:val="Strong"/>
          <w:rFonts w:ascii="Times New Roman" w:hAnsi="Times New Roman"/>
          <w:b w:val="0"/>
          <w:color w:val="000000" w:themeColor="text1"/>
          <w:sz w:val="28"/>
          <w:szCs w:val="28"/>
        </w:rPr>
        <w:t>You said earlier that the reward, the good things that happen to a righteous person are intended as encouragement for him to continue in his ways. Does that mean that the bad things that happen to righteous people should be considered discouragement?</w:t>
      </w:r>
    </w:p>
    <w:p w:rsidR="00D836EC" w:rsidRPr="00D836EC" w:rsidRDefault="00D836EC" w:rsidP="00D836EC">
      <w:pPr>
        <w:pStyle w:val="NoSpacing"/>
        <w:rPr>
          <w:rFonts w:ascii="Times New Roman" w:hAnsi="Times New Roman"/>
          <w:sz w:val="28"/>
          <w:szCs w:val="28"/>
        </w:rPr>
      </w:pPr>
      <w:r>
        <w:rPr>
          <w:rFonts w:ascii="Times New Roman" w:hAnsi="Times New Roman"/>
          <w:b/>
          <w:sz w:val="28"/>
          <w:szCs w:val="28"/>
        </w:rPr>
        <w:tab/>
      </w:r>
      <w:r w:rsidRPr="00D836EC">
        <w:rPr>
          <w:rFonts w:ascii="Times New Roman" w:hAnsi="Times New Roman"/>
          <w:b/>
          <w:sz w:val="28"/>
          <w:szCs w:val="28"/>
        </w:rPr>
        <w:t xml:space="preserve">ANSWER: </w:t>
      </w:r>
      <w:r w:rsidRPr="00D836EC">
        <w:rPr>
          <w:rFonts w:ascii="Times New Roman" w:hAnsi="Times New Roman"/>
          <w:sz w:val="28"/>
          <w:szCs w:val="28"/>
        </w:rPr>
        <w:t>Yes; but this discouragement that happens to a righteous man is really a form of reward for him because it gives him opportunities to display his love of Hakodosh Boruch Hu.</w:t>
      </w:r>
    </w:p>
    <w:p w:rsidR="00D836EC" w:rsidRPr="00D836EC" w:rsidRDefault="00D836EC" w:rsidP="00D836EC">
      <w:pPr>
        <w:pStyle w:val="NoSpacing"/>
        <w:jc w:val="both"/>
        <w:rPr>
          <w:rFonts w:ascii="Times New Roman" w:hAnsi="Times New Roman"/>
          <w:sz w:val="28"/>
          <w:szCs w:val="28"/>
        </w:rPr>
      </w:pPr>
      <w:r>
        <w:rPr>
          <w:rFonts w:ascii="Times New Roman" w:hAnsi="Times New Roman"/>
          <w:sz w:val="28"/>
          <w:szCs w:val="28"/>
        </w:rPr>
        <w:tab/>
      </w:r>
      <w:r w:rsidRPr="00D836EC">
        <w:rPr>
          <w:rFonts w:ascii="Times New Roman" w:hAnsi="Times New Roman"/>
          <w:sz w:val="28"/>
          <w:szCs w:val="28"/>
        </w:rPr>
        <w:t>It’s like a general who wants to see which of his soldiers is really loyal to the country; and so he sees that the ones that are in the thick of the battle – not because they chose it but the battle is thick about them – and there they are fighting with all their might and main in the midst of the difficulties, so he knows that they’re his chosen ones.  The ones who are sitting back in the headquarters at the typewriters, nothing is proven about them.</w:t>
      </w:r>
    </w:p>
    <w:p w:rsidR="00D836EC" w:rsidRPr="00D836EC" w:rsidRDefault="00D836EC" w:rsidP="00D836EC">
      <w:pPr>
        <w:pStyle w:val="NoSpacing"/>
        <w:jc w:val="both"/>
        <w:rPr>
          <w:rFonts w:ascii="Times New Roman" w:hAnsi="Times New Roman"/>
          <w:sz w:val="28"/>
          <w:szCs w:val="28"/>
        </w:rPr>
      </w:pPr>
      <w:r>
        <w:rPr>
          <w:rFonts w:ascii="Times New Roman" w:hAnsi="Times New Roman"/>
          <w:sz w:val="28"/>
          <w:szCs w:val="28"/>
        </w:rPr>
        <w:tab/>
      </w:r>
      <w:r w:rsidRPr="00D836EC">
        <w:rPr>
          <w:rFonts w:ascii="Times New Roman" w:hAnsi="Times New Roman"/>
          <w:sz w:val="28"/>
          <w:szCs w:val="28"/>
        </w:rPr>
        <w:t>So Hakodosh Boruch Hu takes His righteous men who He has tested previously with smaller tests and He gives them now bigger tests as a reward for them. And now He gives them decorations for their successes.  </w:t>
      </w:r>
    </w:p>
    <w:p w:rsidR="00D836EC" w:rsidRPr="00D836EC" w:rsidRDefault="00D836EC" w:rsidP="00D836EC">
      <w:pPr>
        <w:pStyle w:val="NoSpacing"/>
        <w:jc w:val="both"/>
        <w:rPr>
          <w:rFonts w:ascii="Times New Roman" w:hAnsi="Times New Roman"/>
          <w:sz w:val="28"/>
          <w:szCs w:val="28"/>
        </w:rPr>
      </w:pPr>
      <w:r>
        <w:rPr>
          <w:rFonts w:ascii="Times New Roman" w:hAnsi="Times New Roman"/>
          <w:sz w:val="28"/>
          <w:szCs w:val="28"/>
        </w:rPr>
        <w:tab/>
      </w:r>
      <w:r w:rsidRPr="00D836EC">
        <w:rPr>
          <w:rFonts w:ascii="Times New Roman" w:hAnsi="Times New Roman"/>
          <w:sz w:val="28"/>
          <w:szCs w:val="28"/>
        </w:rPr>
        <w:t>That’s why it says (Bereishis 22:1), </w:t>
      </w:r>
      <w:r w:rsidRPr="00D836EC">
        <w:rPr>
          <w:rStyle w:val="Emphasis"/>
          <w:rFonts w:ascii="Times New Roman" w:hAnsi="Times New Roman"/>
          <w:color w:val="000000" w:themeColor="text1"/>
          <w:sz w:val="28"/>
          <w:szCs w:val="28"/>
        </w:rPr>
        <w:t xml:space="preserve"> And it was after Avraham A</w:t>
      </w:r>
      <w:r>
        <w:rPr>
          <w:rStyle w:val="Emphasis"/>
          <w:rFonts w:ascii="Times New Roman" w:hAnsi="Times New Roman"/>
          <w:color w:val="000000" w:themeColor="text1"/>
          <w:sz w:val="28"/>
          <w:szCs w:val="28"/>
        </w:rPr>
        <w:t>vinu passed the previous tests,</w:t>
      </w:r>
      <w:r w:rsidRPr="00D836EC">
        <w:rPr>
          <w:rStyle w:val="Emphasis"/>
          <w:rFonts w:ascii="Times New Roman" w:hAnsi="Times New Roman"/>
          <w:color w:val="000000" w:themeColor="text1"/>
          <w:sz w:val="28"/>
          <w:szCs w:val="28"/>
        </w:rPr>
        <w:t xml:space="preserve"> then Hashem tested him with a very big test.</w:t>
      </w:r>
      <w:r w:rsidRPr="00D836EC">
        <w:rPr>
          <w:rFonts w:ascii="Times New Roman" w:hAnsi="Times New Roman"/>
          <w:sz w:val="28"/>
          <w:szCs w:val="28"/>
        </w:rPr>
        <w:t> And so, that difficulty, that discouragement that Hashem sends your way, is actually a reward because it’s an opportunity for you to display your loyalty.</w:t>
      </w:r>
    </w:p>
    <w:p w:rsidR="00A47102" w:rsidRPr="00D836EC" w:rsidRDefault="00A47102" w:rsidP="00D836EC">
      <w:pPr>
        <w:pStyle w:val="NoSpacing"/>
        <w:jc w:val="both"/>
        <w:rPr>
          <w:rFonts w:ascii="Times New Roman" w:eastAsia="Times New Roman" w:hAnsi="Times New Roman"/>
          <w:i/>
          <w:sz w:val="28"/>
          <w:szCs w:val="28"/>
        </w:rPr>
      </w:pPr>
      <w:r w:rsidRPr="00D836EC">
        <w:rPr>
          <w:rFonts w:ascii="Times New Roman" w:eastAsia="Times New Roman" w:hAnsi="Times New Roman"/>
          <w:i/>
          <w:sz w:val="28"/>
          <w:szCs w:val="28"/>
        </w:rPr>
        <w:t>Rep</w:t>
      </w:r>
      <w:r w:rsidR="00D836EC" w:rsidRPr="00D836EC">
        <w:rPr>
          <w:rFonts w:ascii="Times New Roman" w:eastAsia="Times New Roman" w:hAnsi="Times New Roman"/>
          <w:i/>
          <w:sz w:val="28"/>
          <w:szCs w:val="28"/>
        </w:rPr>
        <w:t>rinted from the May 10</w:t>
      </w:r>
      <w:r w:rsidRPr="00D836EC">
        <w:rPr>
          <w:rFonts w:ascii="Times New Roman" w:eastAsia="Times New Roman" w:hAnsi="Times New Roman"/>
          <w:i/>
          <w:sz w:val="28"/>
          <w:szCs w:val="28"/>
        </w:rPr>
        <w:t>, 2021 email of Toras Avigdor.</w:t>
      </w:r>
      <w:r w:rsidR="00D836EC" w:rsidRPr="00D836EC">
        <w:rPr>
          <w:rFonts w:ascii="Times New Roman" w:eastAsia="Times New Roman" w:hAnsi="Times New Roman"/>
          <w:i/>
          <w:sz w:val="28"/>
          <w:szCs w:val="28"/>
        </w:rPr>
        <w:t xml:space="preserve"> Adapted from Tape #</w:t>
      </w:r>
      <w:r w:rsidRPr="00D836EC">
        <w:rPr>
          <w:rFonts w:ascii="Times New Roman" w:eastAsia="Times New Roman" w:hAnsi="Times New Roman"/>
          <w:i/>
          <w:sz w:val="28"/>
          <w:szCs w:val="28"/>
        </w:rPr>
        <w:t>1</w:t>
      </w:r>
      <w:r w:rsidR="00D836EC" w:rsidRPr="00D836EC">
        <w:rPr>
          <w:rFonts w:ascii="Times New Roman" w:eastAsia="Times New Roman" w:hAnsi="Times New Roman"/>
          <w:i/>
          <w:sz w:val="28"/>
          <w:szCs w:val="28"/>
        </w:rPr>
        <w:t>6</w:t>
      </w:r>
      <w:r w:rsidRPr="00D836EC">
        <w:rPr>
          <w:rFonts w:ascii="Times New Roman" w:eastAsia="Times New Roman" w:hAnsi="Times New Roman"/>
          <w:i/>
          <w:sz w:val="28"/>
          <w:szCs w:val="28"/>
        </w:rPr>
        <w:t>.</w:t>
      </w:r>
    </w:p>
    <w:p w:rsidR="00CB5AA9" w:rsidRDefault="00CB5AA9" w:rsidP="00CB5AA9">
      <w:pPr>
        <w:pStyle w:val="NoSpacing"/>
        <w:rPr>
          <w:rFonts w:ascii="Times New Roman" w:hAnsi="Times New Roman"/>
          <w:b/>
          <w:color w:val="000000" w:themeColor="text1"/>
          <w:sz w:val="40"/>
          <w:szCs w:val="40"/>
        </w:rPr>
      </w:pPr>
      <w:r>
        <w:rPr>
          <w:rFonts w:ascii="Times New Roman" w:hAnsi="Times New Roman"/>
          <w:b/>
          <w:color w:val="000000" w:themeColor="text1"/>
          <w:sz w:val="40"/>
          <w:szCs w:val="40"/>
        </w:rPr>
        <w:lastRenderedPageBreak/>
        <w:t>Parshas Nasso</w:t>
      </w:r>
    </w:p>
    <w:p w:rsidR="00CB5AA9" w:rsidRDefault="00CB5AA9" w:rsidP="00CB5AA9">
      <w:pPr>
        <w:pStyle w:val="NoSpacing"/>
        <w:jc w:val="center"/>
        <w:rPr>
          <w:rFonts w:ascii="Times New Roman" w:hAnsi="Times New Roman"/>
          <w:b/>
          <w:sz w:val="66"/>
          <w:szCs w:val="66"/>
        </w:rPr>
      </w:pPr>
      <w:r>
        <w:rPr>
          <w:rFonts w:ascii="Times New Roman" w:hAnsi="Times New Roman"/>
          <w:b/>
          <w:sz w:val="66"/>
          <w:szCs w:val="66"/>
        </w:rPr>
        <w:t>I Never Do Anything Wrong</w:t>
      </w:r>
    </w:p>
    <w:p w:rsidR="00CB5AA9" w:rsidRPr="00D477C1" w:rsidRDefault="00CB5AA9" w:rsidP="00CB5AA9">
      <w:pPr>
        <w:pStyle w:val="NoSpacing"/>
        <w:jc w:val="center"/>
        <w:rPr>
          <w:rStyle w:val="Emphasis"/>
          <w:rFonts w:ascii="Times New Roman" w:hAnsi="Times New Roman"/>
          <w:b/>
          <w:i w:val="0"/>
          <w:color w:val="000000" w:themeColor="text1"/>
          <w:sz w:val="36"/>
          <w:szCs w:val="36"/>
        </w:rPr>
      </w:pPr>
      <w:r w:rsidRPr="00D477C1">
        <w:rPr>
          <w:rStyle w:val="Emphasis"/>
          <w:rFonts w:ascii="Times New Roman" w:hAnsi="Times New Roman"/>
          <w:b/>
          <w:color w:val="000000" w:themeColor="text1"/>
          <w:sz w:val="36"/>
          <w:szCs w:val="36"/>
        </w:rPr>
        <w:t>By Rabbi Bentzion Shafier</w:t>
      </w:r>
    </w:p>
    <w:p w:rsidR="00CB5AA9" w:rsidRPr="00D477C1" w:rsidRDefault="00CB5AA9" w:rsidP="00CB5AA9">
      <w:pPr>
        <w:pStyle w:val="NoSpacing"/>
        <w:jc w:val="center"/>
        <w:rPr>
          <w:rStyle w:val="Emphasis"/>
          <w:rFonts w:ascii="Times New Roman" w:hAnsi="Times New Roman"/>
          <w:b/>
          <w:i w:val="0"/>
          <w:color w:val="000000" w:themeColor="text1"/>
          <w:sz w:val="28"/>
          <w:szCs w:val="28"/>
        </w:rPr>
      </w:pPr>
      <w:r w:rsidRPr="00D477C1">
        <w:rPr>
          <w:rStyle w:val="Emphasis"/>
          <w:rFonts w:ascii="Times New Roman" w:hAnsi="Times New Roman"/>
          <w:b/>
          <w:color w:val="000000" w:themeColor="text1"/>
          <w:sz w:val="28"/>
          <w:szCs w:val="28"/>
        </w:rPr>
        <w:t>Founder of TheSmuz.com</w:t>
      </w:r>
    </w:p>
    <w:p w:rsidR="00CB5AA9" w:rsidRPr="00D477C1" w:rsidRDefault="00CB5AA9" w:rsidP="00CB5AA9">
      <w:pPr>
        <w:pStyle w:val="NoSpacing"/>
        <w:jc w:val="both"/>
        <w:rPr>
          <w:rStyle w:val="Emphasis"/>
          <w:rFonts w:ascii="Times New Roman" w:hAnsi="Times New Roman"/>
          <w:b/>
          <w:i w:val="0"/>
          <w:color w:val="000000" w:themeColor="text1"/>
          <w:sz w:val="28"/>
          <w:szCs w:val="28"/>
        </w:rPr>
      </w:pPr>
    </w:p>
    <w:p w:rsidR="00CB5AA9" w:rsidRDefault="00CB5AA9" w:rsidP="00CB5AA9">
      <w:pPr>
        <w:pStyle w:val="NoSpacing"/>
        <w:jc w:val="center"/>
        <w:rPr>
          <w:rFonts w:ascii="Times New Roman" w:hAnsi="Times New Roman"/>
          <w:color w:val="000000" w:themeColor="text1"/>
          <w:sz w:val="28"/>
          <w:szCs w:val="28"/>
        </w:rPr>
      </w:pPr>
      <w:r w:rsidRPr="005C3938">
        <w:rPr>
          <w:rFonts w:ascii="Times New Roman" w:hAnsi="Times New Roman"/>
          <w:noProof/>
          <w:color w:val="000000" w:themeColor="text1"/>
          <w:sz w:val="28"/>
          <w:szCs w:val="28"/>
        </w:rPr>
        <w:drawing>
          <wp:inline distT="0" distB="0" distL="0" distR="0" wp14:anchorId="429625F8" wp14:editId="153B6E0B">
            <wp:extent cx="3276600" cy="3222292"/>
            <wp:effectExtent l="0" t="0" r="0" b="0"/>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305401" cy="3250615"/>
                    </a:xfrm>
                    <a:prstGeom prst="rect">
                      <a:avLst/>
                    </a:prstGeom>
                    <a:noFill/>
                    <a:ln>
                      <a:noFill/>
                    </a:ln>
                  </pic:spPr>
                </pic:pic>
              </a:graphicData>
            </a:graphic>
          </wp:inline>
        </w:drawing>
      </w:r>
    </w:p>
    <w:p w:rsidR="00CB5AA9" w:rsidRPr="000C5CC6" w:rsidRDefault="00CB5AA9" w:rsidP="00CB5AA9">
      <w:pPr>
        <w:pStyle w:val="NoSpacing"/>
        <w:jc w:val="both"/>
        <w:rPr>
          <w:rFonts w:ascii="Times New Roman" w:hAnsi="Times New Roman"/>
          <w:color w:val="000000" w:themeColor="text1"/>
          <w:sz w:val="28"/>
          <w:szCs w:val="28"/>
        </w:rPr>
      </w:pPr>
    </w:p>
    <w:p w:rsidR="00CB5AA9" w:rsidRDefault="00CB5AA9" w:rsidP="00CB5AA9">
      <w:pPr>
        <w:pStyle w:val="NoSpacing"/>
        <w:jc w:val="both"/>
        <w:rPr>
          <w:rFonts w:ascii="Times New Roman" w:hAnsi="Times New Roman"/>
          <w:color w:val="000000" w:themeColor="text1"/>
          <w:sz w:val="28"/>
          <w:szCs w:val="28"/>
        </w:rPr>
      </w:pPr>
    </w:p>
    <w:p w:rsidR="00CB5AA9" w:rsidRPr="00CB5AA9" w:rsidRDefault="00CB5AA9" w:rsidP="00CB5AA9">
      <w:pPr>
        <w:pStyle w:val="NoSpacing"/>
        <w:jc w:val="both"/>
        <w:rPr>
          <w:rFonts w:ascii="Times New Roman" w:hAnsi="Times New Roman"/>
          <w:color w:val="000000" w:themeColor="text1"/>
          <w:sz w:val="28"/>
          <w:szCs w:val="28"/>
        </w:rPr>
      </w:pPr>
      <w:r w:rsidRPr="00CB5AA9">
        <w:rPr>
          <w:rFonts w:ascii="Times New Roman" w:hAnsi="Times New Roman"/>
          <w:color w:val="000000" w:themeColor="text1"/>
          <w:sz w:val="28"/>
          <w:szCs w:val="28"/>
        </w:rPr>
        <w:t xml:space="preserve"> “Speak to the Bnai Yisrael and say to them: any man whose wife shall go astray and commit treachery against him. . . ” — Bamidbar 5:12 </w:t>
      </w:r>
    </w:p>
    <w:p w:rsidR="00CB5AA9" w:rsidRDefault="00CB5AA9" w:rsidP="00CB5AA9">
      <w:pPr>
        <w:pStyle w:val="NoSpacing"/>
        <w:jc w:val="both"/>
        <w:rPr>
          <w:rFonts w:ascii="Times New Roman" w:hAnsi="Times New Roman"/>
          <w:color w:val="000000" w:themeColor="text1"/>
          <w:sz w:val="28"/>
          <w:szCs w:val="28"/>
        </w:rPr>
      </w:pPr>
    </w:p>
    <w:p w:rsidR="00CB5AA9" w:rsidRPr="00CB5AA9" w:rsidRDefault="00CB5AA9" w:rsidP="00CB5AA9">
      <w:pPr>
        <w:pStyle w:val="NoSpacing"/>
        <w:jc w:val="center"/>
        <w:rPr>
          <w:rFonts w:ascii="Times New Roman" w:hAnsi="Times New Roman"/>
          <w:b/>
          <w:color w:val="000000" w:themeColor="text1"/>
          <w:sz w:val="28"/>
          <w:szCs w:val="28"/>
        </w:rPr>
      </w:pPr>
      <w:r w:rsidRPr="00CB5AA9">
        <w:rPr>
          <w:rFonts w:ascii="Times New Roman" w:hAnsi="Times New Roman"/>
          <w:b/>
          <w:color w:val="000000" w:themeColor="text1"/>
          <w:sz w:val="28"/>
          <w:szCs w:val="28"/>
        </w:rPr>
        <w:t>The Parsha of Sotah</w:t>
      </w:r>
    </w:p>
    <w:p w:rsidR="00CB5AA9" w:rsidRPr="00CB5AA9"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B5AA9">
        <w:rPr>
          <w:rFonts w:ascii="Times New Roman" w:hAnsi="Times New Roman"/>
          <w:color w:val="000000" w:themeColor="text1"/>
          <w:sz w:val="28"/>
          <w:szCs w:val="28"/>
        </w:rPr>
        <w:t xml:space="preserve">The Torah describes the details of a sotah. If a woman acts in a manner that causes her husband to suspect her of infidelity, he should warn her not to go into seclusion with that other man. If she violates this warning, then the husband is to take her to the Kohain. The Kohain will give her the “bitter waters” to drink. If she was unfaithful, she will instantly die. If she was not unfaithful, she will be redeemed and blessed. </w:t>
      </w:r>
    </w:p>
    <w:p w:rsidR="00CB5AA9" w:rsidRPr="00CB5AA9"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B5AA9">
        <w:rPr>
          <w:rFonts w:ascii="Times New Roman" w:hAnsi="Times New Roman"/>
          <w:color w:val="000000" w:themeColor="text1"/>
          <w:sz w:val="28"/>
          <w:szCs w:val="28"/>
        </w:rPr>
        <w:t xml:space="preserve">When the Torah lays out the details, it uses an unusual expression: </w:t>
      </w:r>
      <w:r>
        <w:rPr>
          <w:rFonts w:ascii="Times New Roman" w:hAnsi="Times New Roman"/>
          <w:color w:val="000000" w:themeColor="text1"/>
          <w:sz w:val="28"/>
          <w:szCs w:val="28"/>
          <w:highlight w:val="yellow"/>
          <w:rtl/>
        </w:rPr>
        <w:t>י</w:t>
      </w:r>
      <w:r w:rsidRPr="00CB5AA9">
        <w:rPr>
          <w:rFonts w:ascii="Times New Roman" w:hAnsi="Times New Roman"/>
          <w:color w:val="000000" w:themeColor="text1"/>
          <w:sz w:val="28"/>
          <w:szCs w:val="28"/>
        </w:rPr>
        <w:t xml:space="preserve"> “If a man will ‘tistheh’ his wife.” The word “tishteh” comes from the root “shoteh,” which means insanity. It’s as if to say, “If a man will accuse his wife of insanity.” </w:t>
      </w:r>
    </w:p>
    <w:p w:rsidR="00CB5AA9" w:rsidRPr="00CB5AA9" w:rsidRDefault="00CB5AA9" w:rsidP="00CB5AA9">
      <w:pPr>
        <w:pStyle w:val="NoSpacing"/>
        <w:jc w:val="both"/>
        <w:rPr>
          <w:rFonts w:ascii="Times New Roman" w:hAnsi="Times New Roman"/>
          <w:color w:val="000000" w:themeColor="text1"/>
          <w:sz w:val="28"/>
          <w:szCs w:val="28"/>
        </w:rPr>
      </w:pPr>
    </w:p>
    <w:p w:rsidR="00CB5AA9" w:rsidRPr="00CB5AA9"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CB5AA9">
        <w:rPr>
          <w:rFonts w:ascii="Times New Roman" w:hAnsi="Times New Roman"/>
          <w:color w:val="000000" w:themeColor="text1"/>
          <w:sz w:val="28"/>
          <w:szCs w:val="28"/>
        </w:rPr>
        <w:t xml:space="preserve">Rashi is troubled by the use of this expression. He explains, based on the Gemara, </w:t>
      </w:r>
      <w:r w:rsidRPr="00CB5AA9">
        <w:rPr>
          <w:rFonts w:ascii="Times New Roman" w:hAnsi="Times New Roman"/>
          <w:b/>
          <w:bCs/>
          <w:color w:val="000000" w:themeColor="text1"/>
          <w:sz w:val="28"/>
          <w:szCs w:val="28"/>
        </w:rPr>
        <w:t>adulterers do not sin until a wave of insanity enters them</w:t>
      </w:r>
      <w:r w:rsidRPr="00CB5AA9">
        <w:rPr>
          <w:rFonts w:ascii="Times New Roman" w:hAnsi="Times New Roman"/>
          <w:color w:val="000000" w:themeColor="text1"/>
          <w:sz w:val="28"/>
          <w:szCs w:val="28"/>
        </w:rPr>
        <w:t xml:space="preserve">. The Siftei Chachmim explains this to mean, “until their yetzer harah teaches them it is permitted.” </w:t>
      </w:r>
    </w:p>
    <w:p w:rsidR="00CB5AA9" w:rsidRPr="00CB5AA9"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B5AA9">
        <w:rPr>
          <w:rFonts w:ascii="Times New Roman" w:hAnsi="Times New Roman"/>
          <w:color w:val="000000" w:themeColor="text1"/>
          <w:sz w:val="28"/>
          <w:szCs w:val="28"/>
        </w:rPr>
        <w:t xml:space="preserve">It seems clear from the Siftei Chachaim that the modus operandi of the yetzer harah is to convince the potential sinners that the act tempting them is permitted. Only when it succeeds, and they are convinced, will they then transgress. </w:t>
      </w:r>
    </w:p>
    <w:p w:rsidR="00CB5AA9" w:rsidRPr="00CB5AA9"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B5AA9">
        <w:rPr>
          <w:rFonts w:ascii="Times New Roman" w:hAnsi="Times New Roman"/>
          <w:color w:val="000000" w:themeColor="text1"/>
          <w:sz w:val="28"/>
          <w:szCs w:val="28"/>
        </w:rPr>
        <w:t>This statement — people only sin when they are convinced that it is permitted — seems difficult to understand. If we are dealing with a pious, proper Jewish woman who got into a bad situation, she knows that the act that she wants to commit is forbidden. How can the yetzer harah teach her that it is permitted? On the other hand, the Torah may be speaking about the opposite extreme — a woman who has gone off the path and just doesn’t care. Why does she need the yetzer harah to tell her it is permitted? She doesn’t care.</w:t>
      </w:r>
    </w:p>
    <w:p w:rsidR="00CB5AA9" w:rsidRPr="00CB5AA9" w:rsidRDefault="006F7CB1"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B5AA9" w:rsidRPr="00CB5AA9">
        <w:rPr>
          <w:rFonts w:ascii="Times New Roman" w:hAnsi="Times New Roman"/>
          <w:color w:val="000000" w:themeColor="text1"/>
          <w:sz w:val="28"/>
          <w:szCs w:val="28"/>
        </w:rPr>
        <w:t xml:space="preserve">So on both sides of the spectrum, the yetzer harah either should not be able to convince the person that it is permitted, or it shouldn’t need to convince them. </w:t>
      </w:r>
    </w:p>
    <w:p w:rsidR="006F7CB1" w:rsidRDefault="006F7CB1" w:rsidP="00CB5AA9">
      <w:pPr>
        <w:pStyle w:val="NoSpacing"/>
        <w:jc w:val="both"/>
        <w:rPr>
          <w:rFonts w:ascii="Times New Roman" w:hAnsi="Times New Roman"/>
          <w:color w:val="000000" w:themeColor="text1"/>
          <w:sz w:val="28"/>
          <w:szCs w:val="28"/>
        </w:rPr>
      </w:pPr>
    </w:p>
    <w:p w:rsidR="00CB5AA9" w:rsidRPr="006F7CB1" w:rsidRDefault="006F7CB1" w:rsidP="006F7CB1">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I Never Do Anything W</w:t>
      </w:r>
      <w:r w:rsidR="00CB5AA9" w:rsidRPr="006F7CB1">
        <w:rPr>
          <w:rFonts w:ascii="Times New Roman" w:hAnsi="Times New Roman"/>
          <w:b/>
          <w:color w:val="000000" w:themeColor="text1"/>
          <w:sz w:val="28"/>
          <w:szCs w:val="28"/>
        </w:rPr>
        <w:t>rong</w:t>
      </w:r>
    </w:p>
    <w:p w:rsidR="006F7CB1" w:rsidRDefault="006F7CB1"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B5AA9" w:rsidRPr="00CB5AA9">
        <w:rPr>
          <w:rFonts w:ascii="Times New Roman" w:hAnsi="Times New Roman"/>
          <w:color w:val="000000" w:themeColor="text1"/>
          <w:sz w:val="28"/>
          <w:szCs w:val="28"/>
        </w:rPr>
        <w:t xml:space="preserve">The answer to this question is based on understanding one of the most consistent quirks of human nature: Whether dealing with sophisticated adults or schoolchildren, whether Supreme Court justices or convicted felons, the human seems never to do anything wrong. Wardens will tell you that their jails are filled with self-proclaimed innocent men. </w:t>
      </w:r>
    </w:p>
    <w:p w:rsidR="00CB5AA9" w:rsidRPr="00CB5AA9" w:rsidRDefault="006F7CB1"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B5AA9" w:rsidRPr="00CB5AA9">
        <w:rPr>
          <w:rFonts w:ascii="Times New Roman" w:hAnsi="Times New Roman"/>
          <w:color w:val="000000" w:themeColor="text1"/>
          <w:sz w:val="28"/>
          <w:szCs w:val="28"/>
        </w:rPr>
        <w:t xml:space="preserve">Criminals aren’t wrong. Thieves aren’t wrong. Murderers aren’t wrong. You won’t find a gangster proclaiming, “Yes, it is evil to murder and pillage, but what can I do? I am weak and give into my desires.” Instead, you will hear an entire belief system explaining that his approach to life is actually better for society and the world.  </w:t>
      </w:r>
    </w:p>
    <w:p w:rsidR="00CB5AA9" w:rsidRPr="00CB5AA9" w:rsidRDefault="006F7CB1"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B5AA9" w:rsidRPr="00CB5AA9">
        <w:rPr>
          <w:rFonts w:ascii="Times New Roman" w:hAnsi="Times New Roman"/>
          <w:color w:val="000000" w:themeColor="text1"/>
          <w:sz w:val="28"/>
          <w:szCs w:val="28"/>
        </w:rPr>
        <w:t>The question is why? Why can’t man just admit: it is wrong to steal, but I want to do it anyway?</w:t>
      </w:r>
    </w:p>
    <w:p w:rsidR="00CB5AA9" w:rsidRPr="00CB5AA9" w:rsidRDefault="00CB5AA9" w:rsidP="00CB5AA9">
      <w:pPr>
        <w:pStyle w:val="NoSpacing"/>
        <w:jc w:val="both"/>
        <w:rPr>
          <w:rFonts w:ascii="Times New Roman" w:hAnsi="Times New Roman"/>
          <w:color w:val="000000" w:themeColor="text1"/>
          <w:sz w:val="28"/>
          <w:szCs w:val="28"/>
        </w:rPr>
      </w:pPr>
    </w:p>
    <w:p w:rsidR="00CB5AA9" w:rsidRPr="006F7CB1" w:rsidRDefault="006F7CB1" w:rsidP="006F7CB1">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The Inner Workings of the H</w:t>
      </w:r>
      <w:r w:rsidR="00CB5AA9" w:rsidRPr="006F7CB1">
        <w:rPr>
          <w:rFonts w:ascii="Times New Roman" w:hAnsi="Times New Roman"/>
          <w:b/>
          <w:color w:val="000000" w:themeColor="text1"/>
          <w:sz w:val="28"/>
          <w:szCs w:val="28"/>
        </w:rPr>
        <w:t>uman</w:t>
      </w:r>
    </w:p>
    <w:p w:rsidR="00CB5AA9" w:rsidRPr="00CB5AA9" w:rsidRDefault="006F7CB1"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B5AA9" w:rsidRPr="00CB5AA9">
        <w:rPr>
          <w:rFonts w:ascii="Times New Roman" w:hAnsi="Times New Roman"/>
          <w:color w:val="000000" w:themeColor="text1"/>
          <w:sz w:val="28"/>
          <w:szCs w:val="28"/>
        </w:rPr>
        <w:t xml:space="preserve">The reason for this has to do with the inner working of the human. HASHEM created man out of two distinct parts. One is comprised all of the drives and passions found in the animal kingdom; it is simply base instincts and desires. The other part of man is pure intellect: holy, good and giving. That part of me wishes to be generous and noble and only aspires for that which is good. </w:t>
      </w:r>
    </w:p>
    <w:p w:rsidR="00CB5AA9" w:rsidRPr="00CB5AA9" w:rsidRDefault="00CB5AA9" w:rsidP="00CB5AA9">
      <w:pPr>
        <w:pStyle w:val="NoSpacing"/>
        <w:jc w:val="both"/>
        <w:rPr>
          <w:rFonts w:ascii="Times New Roman" w:hAnsi="Times New Roman"/>
          <w:color w:val="000000" w:themeColor="text1"/>
          <w:sz w:val="28"/>
          <w:szCs w:val="28"/>
        </w:rPr>
      </w:pPr>
    </w:p>
    <w:p w:rsidR="00CB5AA9" w:rsidRPr="00CB5AA9" w:rsidRDefault="006F7CB1"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CB5AA9" w:rsidRPr="00CB5AA9">
        <w:rPr>
          <w:rFonts w:ascii="Times New Roman" w:hAnsi="Times New Roman"/>
          <w:color w:val="000000" w:themeColor="text1"/>
          <w:sz w:val="28"/>
          <w:szCs w:val="28"/>
        </w:rPr>
        <w:t xml:space="preserve">Because this part of me is made up of pure intellect and wisdom, it would never allow me to sin. It sees the results too clearly. It understands that all of HASHEM’s commandments are for my good and that every sin damages me. Because of this crystal clear insight, the human would not have the free will to sin. In theory, he could be tempted to sin, but he would never actually come to the act. It would be akin to sticking his hand in a fire. In theory he could do it, but it would never happen. It’s a dumb thing to do. So if HASHEM created man with just these two parts, man would not have free will in a practical sense. </w:t>
      </w:r>
    </w:p>
    <w:p w:rsidR="00CB5AA9" w:rsidRPr="00CB5AA9" w:rsidRDefault="00CB5AA9" w:rsidP="00CB5AA9">
      <w:pPr>
        <w:pStyle w:val="NoSpacing"/>
        <w:jc w:val="both"/>
        <w:rPr>
          <w:rFonts w:ascii="Times New Roman" w:hAnsi="Times New Roman"/>
          <w:color w:val="000000" w:themeColor="text1"/>
          <w:sz w:val="28"/>
          <w:szCs w:val="28"/>
        </w:rPr>
      </w:pPr>
    </w:p>
    <w:p w:rsidR="006F7CB1" w:rsidRPr="006F7CB1" w:rsidRDefault="006F7CB1" w:rsidP="006F7CB1">
      <w:pPr>
        <w:pStyle w:val="NoSpacing"/>
        <w:jc w:val="center"/>
        <w:rPr>
          <w:rFonts w:ascii="Times New Roman" w:hAnsi="Times New Roman"/>
          <w:b/>
          <w:color w:val="000000" w:themeColor="text1"/>
          <w:sz w:val="28"/>
          <w:szCs w:val="28"/>
        </w:rPr>
      </w:pPr>
      <w:r w:rsidRPr="006F7CB1">
        <w:rPr>
          <w:rFonts w:ascii="Times New Roman" w:hAnsi="Times New Roman"/>
          <w:b/>
          <w:color w:val="000000" w:themeColor="text1"/>
          <w:sz w:val="28"/>
          <w:szCs w:val="28"/>
        </w:rPr>
        <w:t>Hashem has Allowed Imagination</w:t>
      </w:r>
    </w:p>
    <w:p w:rsidR="006F7CB1" w:rsidRDefault="006F7CB1"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B5AA9" w:rsidRPr="00CB5AA9">
        <w:rPr>
          <w:rFonts w:ascii="Times New Roman" w:hAnsi="Times New Roman"/>
          <w:color w:val="000000" w:themeColor="text1"/>
          <w:sz w:val="28"/>
          <w:szCs w:val="28"/>
        </w:rPr>
        <w:t xml:space="preserve">To allow man to be tempted so that he can choose his course and be rewarded for his proper choices, HASHEM put another component in man: </w:t>
      </w:r>
      <w:r w:rsidR="00CB5AA9" w:rsidRPr="00CB5AA9">
        <w:rPr>
          <w:rFonts w:ascii="Times New Roman" w:hAnsi="Times New Roman"/>
          <w:b/>
          <w:bCs/>
          <w:color w:val="000000" w:themeColor="text1"/>
          <w:sz w:val="28"/>
          <w:szCs w:val="28"/>
        </w:rPr>
        <w:t>imagination</w:t>
      </w:r>
      <w:r w:rsidR="00CB5AA9" w:rsidRPr="00CB5AA9">
        <w:rPr>
          <w:rFonts w:ascii="Times New Roman" w:hAnsi="Times New Roman"/>
          <w:color w:val="000000" w:themeColor="text1"/>
          <w:sz w:val="28"/>
          <w:szCs w:val="28"/>
        </w:rPr>
        <w:t xml:space="preserve">. Imagination is the creative ability to form a mental picture and feel it as vividly </w:t>
      </w:r>
      <w:r w:rsidR="00CB5AA9" w:rsidRPr="00CB5AA9">
        <w:rPr>
          <w:rFonts w:ascii="Times New Roman" w:hAnsi="Times New Roman"/>
          <w:b/>
          <w:bCs/>
          <w:color w:val="000000" w:themeColor="text1"/>
          <w:sz w:val="28"/>
          <w:szCs w:val="28"/>
        </w:rPr>
        <w:t>as if it were real</w:t>
      </w:r>
      <w:r w:rsidR="00CB5AA9" w:rsidRPr="00CB5AA9">
        <w:rPr>
          <w:rFonts w:ascii="Times New Roman" w:hAnsi="Times New Roman"/>
          <w:color w:val="000000" w:themeColor="text1"/>
          <w:sz w:val="28"/>
          <w:szCs w:val="28"/>
        </w:rPr>
        <w:t xml:space="preserve">. Armed with an imagination, man can create fanciful worlds at his will and actually believe them. </w:t>
      </w:r>
    </w:p>
    <w:p w:rsidR="00CB5AA9" w:rsidRPr="00CB5AA9" w:rsidRDefault="006F7CB1"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B5AA9" w:rsidRPr="00CB5AA9">
        <w:rPr>
          <w:rFonts w:ascii="Times New Roman" w:hAnsi="Times New Roman"/>
          <w:color w:val="000000" w:themeColor="text1"/>
          <w:sz w:val="28"/>
          <w:szCs w:val="28"/>
        </w:rPr>
        <w:t>If man wishes to turn to evil, he can create rationales to make these ways sound noble and proper — and fool himself at least. If he wishes, he can do what is right, or if he wishes, he can turn to wickedness. Even his brilliant intellect won’t prevent him. He is capable of creating entire worldviews that explain how the behavior he desires is righteous, correct, and appropriate. Now man has free will.</w:t>
      </w:r>
    </w:p>
    <w:p w:rsidR="00CB5AA9" w:rsidRPr="00CB5AA9" w:rsidRDefault="00CB5AA9" w:rsidP="00CB5AA9">
      <w:pPr>
        <w:pStyle w:val="NoSpacing"/>
        <w:jc w:val="both"/>
        <w:rPr>
          <w:rFonts w:ascii="Times New Roman" w:hAnsi="Times New Roman"/>
          <w:color w:val="000000" w:themeColor="text1"/>
          <w:sz w:val="28"/>
          <w:szCs w:val="28"/>
        </w:rPr>
      </w:pPr>
    </w:p>
    <w:p w:rsidR="006F7CB1" w:rsidRPr="006F7CB1" w:rsidRDefault="006F7CB1" w:rsidP="006F7CB1">
      <w:pPr>
        <w:pStyle w:val="NoSpacing"/>
        <w:jc w:val="center"/>
        <w:rPr>
          <w:rFonts w:ascii="Times New Roman" w:hAnsi="Times New Roman"/>
          <w:b/>
          <w:color w:val="000000" w:themeColor="text1"/>
          <w:sz w:val="28"/>
          <w:szCs w:val="28"/>
        </w:rPr>
      </w:pPr>
      <w:r w:rsidRPr="006F7CB1">
        <w:rPr>
          <w:rFonts w:ascii="Times New Roman" w:hAnsi="Times New Roman"/>
          <w:b/>
          <w:color w:val="000000" w:themeColor="text1"/>
          <w:sz w:val="28"/>
          <w:szCs w:val="28"/>
        </w:rPr>
        <w:t>The Power of Rationalizing</w:t>
      </w:r>
    </w:p>
    <w:p w:rsidR="00CB5AA9" w:rsidRPr="00CB5AA9" w:rsidRDefault="006F7CB1"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B5AA9" w:rsidRPr="00CB5AA9">
        <w:rPr>
          <w:rFonts w:ascii="Times New Roman" w:hAnsi="Times New Roman"/>
          <w:color w:val="000000" w:themeColor="text1"/>
          <w:sz w:val="28"/>
          <w:szCs w:val="28"/>
        </w:rPr>
        <w:t xml:space="preserve">The answer to the Rashi is on two levels. First off, we see the power of rationalizing. Even a fully mature, pious woman who grew up in the best of homes can be convinced, on some level, that illicit relations are permitted. The yetzer harah will use her imagination and create clever and creative ways to explain that black is white, in is out, and arayos is permitted. As ridiculous as it sounds, that is the power given to the yetzer harah. </w:t>
      </w:r>
    </w:p>
    <w:p w:rsidR="00CB5AA9" w:rsidRPr="00CB5AA9" w:rsidRDefault="006F7CB1"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B5AA9" w:rsidRPr="00CB5AA9">
        <w:rPr>
          <w:rFonts w:ascii="Times New Roman" w:hAnsi="Times New Roman"/>
          <w:color w:val="000000" w:themeColor="text1"/>
          <w:sz w:val="28"/>
          <w:szCs w:val="28"/>
        </w:rPr>
        <w:t xml:space="preserve">The second idea is that even the woman who seems to be off the derech and wouldn’t need an excuse really does. No human can ever do something that is wrong. Because of the greatness of her soul and the truth that she knows deep down inside, she understands that for a married woman to go to another man is forbidden. The only way that she can perpetrate this act is if she has a rational way of explaining how in fact it is permitted. The human is incapable of doing something wrong. The only way he can do something wrong is by making it right. </w:t>
      </w:r>
    </w:p>
    <w:p w:rsidR="00CB5AA9" w:rsidRPr="00CB5AA9" w:rsidRDefault="00CB5AA9" w:rsidP="00CB5AA9">
      <w:pPr>
        <w:pStyle w:val="NoSpacing"/>
        <w:jc w:val="both"/>
        <w:rPr>
          <w:rFonts w:ascii="Times New Roman" w:hAnsi="Times New Roman"/>
          <w:color w:val="000000" w:themeColor="text1"/>
          <w:sz w:val="28"/>
          <w:szCs w:val="28"/>
        </w:rPr>
      </w:pPr>
    </w:p>
    <w:p w:rsidR="00CB5AA9" w:rsidRPr="006F7CB1" w:rsidRDefault="00CB5AA9" w:rsidP="00CB5AA9">
      <w:pPr>
        <w:pStyle w:val="NoSpacing"/>
        <w:jc w:val="both"/>
        <w:rPr>
          <w:rFonts w:ascii="Times New Roman" w:hAnsi="Times New Roman"/>
          <w:i/>
          <w:color w:val="000000" w:themeColor="text1"/>
          <w:sz w:val="28"/>
          <w:szCs w:val="28"/>
        </w:rPr>
      </w:pPr>
      <w:r w:rsidRPr="006F7CB1">
        <w:rPr>
          <w:rFonts w:ascii="Times New Roman" w:hAnsi="Times New Roman"/>
          <w:i/>
          <w:color w:val="000000" w:themeColor="text1"/>
          <w:sz w:val="28"/>
          <w:szCs w:val="28"/>
        </w:rPr>
        <w:t>Reprinted from the website of Theshmuz.com.</w:t>
      </w:r>
    </w:p>
    <w:p w:rsidR="00CB5AA9" w:rsidRPr="00CB5AA9" w:rsidRDefault="00CB5AA9" w:rsidP="00CB5AA9">
      <w:pPr>
        <w:pStyle w:val="NoSpacing"/>
        <w:jc w:val="both"/>
        <w:rPr>
          <w:rFonts w:ascii="Times New Roman" w:hAnsi="Times New Roman"/>
          <w:color w:val="000000" w:themeColor="text1"/>
          <w:sz w:val="28"/>
          <w:szCs w:val="28"/>
        </w:rPr>
      </w:pPr>
      <w:r w:rsidRPr="00CB5AA9">
        <w:rPr>
          <w:rFonts w:ascii="Times New Roman" w:hAnsi="Times New Roman"/>
          <w:color w:val="000000" w:themeColor="text1"/>
          <w:sz w:val="28"/>
          <w:szCs w:val="28"/>
        </w:rPr>
        <w:br w:type="page"/>
      </w:r>
    </w:p>
    <w:p w:rsidR="00D5792E" w:rsidRPr="004E0EB7" w:rsidRDefault="00D5792E" w:rsidP="00D5792E">
      <w:pPr>
        <w:pStyle w:val="NoSpacing"/>
        <w:jc w:val="center"/>
        <w:rPr>
          <w:rFonts w:ascii="Times New Roman" w:hAnsi="Times New Roman"/>
          <w:b/>
          <w:color w:val="000000" w:themeColor="text1"/>
          <w:sz w:val="72"/>
          <w:szCs w:val="72"/>
        </w:rPr>
      </w:pPr>
      <w:r w:rsidRPr="004E0EB7">
        <w:rPr>
          <w:rFonts w:ascii="Times New Roman" w:hAnsi="Times New Roman"/>
          <w:b/>
          <w:color w:val="000000" w:themeColor="text1"/>
          <w:sz w:val="72"/>
          <w:szCs w:val="72"/>
        </w:rPr>
        <w:lastRenderedPageBreak/>
        <w:t xml:space="preserve">Rabbi Yitzchak Breitowitz </w:t>
      </w:r>
    </w:p>
    <w:p w:rsidR="00D5792E" w:rsidRPr="004E0EB7" w:rsidRDefault="00D5792E" w:rsidP="00D5792E">
      <w:pPr>
        <w:pStyle w:val="NoSpacing"/>
        <w:jc w:val="center"/>
        <w:rPr>
          <w:rFonts w:ascii="Times New Roman" w:hAnsi="Times New Roman"/>
          <w:b/>
          <w:color w:val="000000" w:themeColor="text1"/>
          <w:sz w:val="72"/>
          <w:szCs w:val="72"/>
        </w:rPr>
      </w:pPr>
      <w:r w:rsidRPr="004E0EB7">
        <w:rPr>
          <w:rFonts w:ascii="Times New Roman" w:hAnsi="Times New Roman"/>
          <w:b/>
          <w:color w:val="000000" w:themeColor="text1"/>
          <w:sz w:val="72"/>
          <w:szCs w:val="72"/>
        </w:rPr>
        <w:t xml:space="preserve">On The Difference Between </w:t>
      </w:r>
    </w:p>
    <w:p w:rsidR="00D5792E" w:rsidRPr="004E0EB7" w:rsidRDefault="00D5792E" w:rsidP="00D5792E">
      <w:pPr>
        <w:pStyle w:val="NoSpacing"/>
        <w:jc w:val="center"/>
        <w:rPr>
          <w:rFonts w:ascii="Times New Roman" w:hAnsi="Times New Roman"/>
          <w:b/>
          <w:color w:val="000000" w:themeColor="text1"/>
          <w:sz w:val="72"/>
          <w:szCs w:val="72"/>
        </w:rPr>
      </w:pPr>
      <w:r w:rsidRPr="004E0EB7">
        <w:rPr>
          <w:rFonts w:ascii="Times New Roman" w:hAnsi="Times New Roman"/>
          <w:b/>
          <w:color w:val="000000" w:themeColor="text1"/>
          <w:sz w:val="72"/>
          <w:szCs w:val="72"/>
        </w:rPr>
        <w:t>Shabbos and Yom Tov</w:t>
      </w:r>
    </w:p>
    <w:p w:rsidR="00D5792E" w:rsidRPr="00A57838" w:rsidRDefault="00D5792E" w:rsidP="00D5792E">
      <w:pPr>
        <w:pStyle w:val="NoSpacing"/>
        <w:jc w:val="center"/>
        <w:rPr>
          <w:rFonts w:ascii="Times New Roman" w:hAnsi="Times New Roman"/>
          <w:b/>
          <w:color w:val="000000" w:themeColor="text1"/>
          <w:sz w:val="36"/>
          <w:szCs w:val="36"/>
        </w:rPr>
      </w:pPr>
      <w:r w:rsidRPr="00A57838">
        <w:rPr>
          <w:rFonts w:ascii="Times New Roman" w:hAnsi="Times New Roman"/>
          <w:b/>
          <w:color w:val="000000" w:themeColor="text1"/>
          <w:sz w:val="36"/>
          <w:szCs w:val="36"/>
        </w:rPr>
        <w:t>By Daniel Keren</w:t>
      </w:r>
    </w:p>
    <w:p w:rsidR="00D5792E" w:rsidRPr="004E0EB7" w:rsidRDefault="00D5792E" w:rsidP="00D5792E">
      <w:pPr>
        <w:pStyle w:val="NoSpacing"/>
        <w:jc w:val="center"/>
        <w:rPr>
          <w:rFonts w:ascii="Times New Roman" w:hAnsi="Times New Roman"/>
          <w:color w:val="000000" w:themeColor="text1"/>
          <w:sz w:val="8"/>
          <w:szCs w:val="8"/>
        </w:rPr>
      </w:pPr>
    </w:p>
    <w:p w:rsidR="00D5792E" w:rsidRDefault="00D5792E" w:rsidP="00D5792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(YouTube – </w:t>
      </w:r>
      <w:r w:rsidRPr="00DB1509">
        <w:rPr>
          <w:rFonts w:ascii="Times New Roman" w:hAnsi="Times New Roman"/>
          <w:b/>
          <w:i/>
          <w:color w:val="000000" w:themeColor="text1"/>
          <w:sz w:val="28"/>
          <w:szCs w:val="28"/>
        </w:rPr>
        <w:t>Rabbi Yitzchak Breitowitz – The Nature of Shabbos and the Counting of the Omer</w:t>
      </w:r>
      <w:r>
        <w:rPr>
          <w:rFonts w:ascii="Times New Roman" w:hAnsi="Times New Roman"/>
          <w:color w:val="000000" w:themeColor="text1"/>
          <w:sz w:val="28"/>
          <w:szCs w:val="28"/>
        </w:rPr>
        <w:t>, 1:07:56)</w:t>
      </w:r>
    </w:p>
    <w:p w:rsidR="00D5792E" w:rsidRPr="00A57838" w:rsidRDefault="00D5792E" w:rsidP="00D5792E">
      <w:pPr>
        <w:pStyle w:val="NoSpacing"/>
        <w:jc w:val="both"/>
        <w:rPr>
          <w:rFonts w:ascii="Times New Roman" w:hAnsi="Times New Roman"/>
          <w:color w:val="000000" w:themeColor="text1"/>
          <w:sz w:val="28"/>
          <w:szCs w:val="28"/>
        </w:rPr>
      </w:pPr>
    </w:p>
    <w:p w:rsidR="00D5792E" w:rsidRPr="00A57838" w:rsidRDefault="00D5792E" w:rsidP="00D5792E">
      <w:pPr>
        <w:pStyle w:val="NoSpacing"/>
        <w:jc w:val="center"/>
        <w:rPr>
          <w:rFonts w:ascii="Times New Roman" w:hAnsi="Times New Roman"/>
          <w:color w:val="000000" w:themeColor="text1"/>
          <w:sz w:val="28"/>
          <w:szCs w:val="28"/>
        </w:rPr>
      </w:pPr>
      <w:r w:rsidRPr="00A57838">
        <w:rPr>
          <w:rFonts w:ascii="Times New Roman" w:hAnsi="Times New Roman"/>
          <w:noProof/>
          <w:color w:val="000000" w:themeColor="text1"/>
          <w:sz w:val="28"/>
          <w:szCs w:val="28"/>
        </w:rPr>
        <w:drawing>
          <wp:inline distT="0" distB="0" distL="0" distR="0" wp14:anchorId="279BCCCD" wp14:editId="1F0C94B0">
            <wp:extent cx="1619250" cy="224770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20779" cy="2249823"/>
                    </a:xfrm>
                    <a:prstGeom prst="rect">
                      <a:avLst/>
                    </a:prstGeom>
                  </pic:spPr>
                </pic:pic>
              </a:graphicData>
            </a:graphic>
          </wp:inline>
        </w:drawing>
      </w:r>
    </w:p>
    <w:p w:rsidR="00D5792E" w:rsidRPr="00A57838" w:rsidRDefault="00D5792E" w:rsidP="00D5792E">
      <w:pPr>
        <w:pStyle w:val="NoSpacing"/>
        <w:jc w:val="center"/>
        <w:rPr>
          <w:rFonts w:ascii="Times New Roman" w:hAnsi="Times New Roman"/>
          <w:b/>
          <w:color w:val="000000" w:themeColor="text1"/>
          <w:sz w:val="28"/>
          <w:szCs w:val="28"/>
        </w:rPr>
      </w:pPr>
      <w:r w:rsidRPr="00A57838">
        <w:rPr>
          <w:rFonts w:ascii="Times New Roman" w:hAnsi="Times New Roman"/>
          <w:b/>
          <w:color w:val="000000" w:themeColor="text1"/>
          <w:sz w:val="28"/>
          <w:szCs w:val="28"/>
        </w:rPr>
        <w:t>Rabbi Yitzchak</w:t>
      </w:r>
      <w:r>
        <w:rPr>
          <w:rFonts w:ascii="Times New Roman" w:hAnsi="Times New Roman"/>
          <w:b/>
          <w:color w:val="000000" w:themeColor="text1"/>
          <w:sz w:val="28"/>
          <w:szCs w:val="28"/>
        </w:rPr>
        <w:t xml:space="preserve"> </w:t>
      </w:r>
      <w:r w:rsidRPr="00A57838">
        <w:rPr>
          <w:rFonts w:ascii="Times New Roman" w:hAnsi="Times New Roman"/>
          <w:b/>
          <w:color w:val="000000" w:themeColor="text1"/>
          <w:sz w:val="28"/>
          <w:szCs w:val="28"/>
        </w:rPr>
        <w:t>Breitowitz</w:t>
      </w:r>
    </w:p>
    <w:p w:rsidR="00D5792E" w:rsidRPr="004E0EB7" w:rsidRDefault="00D5792E" w:rsidP="00D5792E">
      <w:pPr>
        <w:pStyle w:val="NoSpacing"/>
        <w:jc w:val="both"/>
        <w:rPr>
          <w:rFonts w:ascii="Times New Roman" w:hAnsi="Times New Roman"/>
          <w:color w:val="000000" w:themeColor="text1"/>
          <w:sz w:val="8"/>
          <w:szCs w:val="8"/>
        </w:rPr>
      </w:pPr>
    </w:p>
    <w:p w:rsidR="00D5792E" w:rsidRDefault="00D5792E" w:rsidP="00D5792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One of the most popular Torah lecturers today is Rabbi Yitzchak Breitowitz who obtained his rabbinical semicha (ordination) from the Ner Israel Rabbinical College in Baltimore where he simultaneously earned a bachelor’s degree from John Hopkins University. Afterwards he graduated from Harvard Law School. He practiced law in Chicago and joined the law faculty at the University of Illinois.</w:t>
      </w:r>
    </w:p>
    <w:p w:rsidR="00D5792E" w:rsidRDefault="00D5792E" w:rsidP="00D5792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While in Chicago, Rabbi Breitowitz met and married Sally Naimon. In the early 1980’s they relocated to Maryland where he joined the faculty of the University of Maryland Law School and became the rabbi of the Woodside Synagogue in Silver Springs, Maryland, a suburb of Washington, D.C.</w:t>
      </w:r>
    </w:p>
    <w:p w:rsidR="00D5792E" w:rsidRPr="004E0EB7" w:rsidRDefault="00D5792E" w:rsidP="00D5792E">
      <w:pPr>
        <w:pStyle w:val="NoSpacing"/>
        <w:jc w:val="both"/>
        <w:rPr>
          <w:rFonts w:ascii="Times New Roman" w:hAnsi="Times New Roman"/>
          <w:color w:val="000000" w:themeColor="text1"/>
          <w:sz w:val="8"/>
          <w:szCs w:val="8"/>
        </w:rPr>
      </w:pPr>
    </w:p>
    <w:p w:rsidR="00D5792E" w:rsidRPr="004E0EB7" w:rsidRDefault="00D5792E" w:rsidP="00D5792E">
      <w:pPr>
        <w:pStyle w:val="NoSpacing"/>
        <w:jc w:val="center"/>
        <w:rPr>
          <w:rFonts w:ascii="Times New Roman" w:hAnsi="Times New Roman"/>
          <w:b/>
          <w:color w:val="000000" w:themeColor="text1"/>
          <w:sz w:val="28"/>
          <w:szCs w:val="28"/>
        </w:rPr>
      </w:pPr>
      <w:r w:rsidRPr="004E0EB7">
        <w:rPr>
          <w:rFonts w:ascii="Times New Roman" w:hAnsi="Times New Roman"/>
          <w:b/>
          <w:color w:val="000000" w:themeColor="text1"/>
          <w:sz w:val="28"/>
          <w:szCs w:val="28"/>
        </w:rPr>
        <w:t>The Plight of the Agunah</w:t>
      </w:r>
    </w:p>
    <w:p w:rsidR="00D5792E" w:rsidRDefault="00D5792E" w:rsidP="00D5792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Among the many topics Rabbi Breitowitz has written on Jewish law and ethics were his insights on the right to die, physician assisted suicide, brain death, the desecration of ancient burial sites through archaeological excavations, shalom bayis and spousal abuse. Perhaps his Magnus opus is “Between Religious and Secular Law: The Plight of the Agunah [Greenwood Press.]</w:t>
      </w:r>
    </w:p>
    <w:p w:rsidR="00D5792E" w:rsidRDefault="00D5792E" w:rsidP="00D5792E">
      <w:pPr>
        <w:pStyle w:val="NoSpacing"/>
        <w:jc w:val="both"/>
        <w:rPr>
          <w:rFonts w:ascii="Times New Roman" w:hAnsi="Times New Roman"/>
          <w:color w:val="000000" w:themeColor="text1"/>
          <w:sz w:val="28"/>
          <w:szCs w:val="28"/>
        </w:rPr>
      </w:pPr>
      <w:r w:rsidRPr="003B34D7">
        <w:rPr>
          <w:rFonts w:ascii="Times New Roman" w:hAnsi="Times New Roman"/>
          <w:color w:val="000000" w:themeColor="text1"/>
          <w:sz w:val="28"/>
          <w:szCs w:val="28"/>
        </w:rPr>
        <w:lastRenderedPageBreak/>
        <w:tab/>
        <w:t>Rabbi Breitowitz has become a popular Torah lecturer because of the combination of his unique intellectual gifts and sincere piety.</w:t>
      </w:r>
      <w:r>
        <w:rPr>
          <w:rFonts w:ascii="Times New Roman" w:hAnsi="Times New Roman"/>
          <w:color w:val="000000" w:themeColor="text1"/>
          <w:sz w:val="28"/>
          <w:szCs w:val="28"/>
        </w:rPr>
        <w:t xml:space="preserve"> In 2010, he and his wife made Aliyah and now live in Yerushalayim, where Rabbi Breitowitz is a Senior Lecturer Yeshiva Ohr Somayach where he teaches hundreds of English-speaking baalei teshuvah from around the world.</w:t>
      </w:r>
    </w:p>
    <w:p w:rsidR="00D5792E" w:rsidRPr="004E0EB7" w:rsidRDefault="00D5792E" w:rsidP="00D5792E">
      <w:pPr>
        <w:pStyle w:val="NoSpacing"/>
        <w:jc w:val="both"/>
        <w:rPr>
          <w:rFonts w:ascii="Times New Roman" w:hAnsi="Times New Roman"/>
          <w:color w:val="000000" w:themeColor="text1"/>
          <w:sz w:val="8"/>
          <w:szCs w:val="8"/>
        </w:rPr>
      </w:pPr>
    </w:p>
    <w:p w:rsidR="00D5792E" w:rsidRPr="004E0EB7" w:rsidRDefault="00D5792E" w:rsidP="00D5792E">
      <w:pPr>
        <w:pStyle w:val="NoSpacing"/>
        <w:jc w:val="center"/>
        <w:rPr>
          <w:rFonts w:ascii="Times New Roman" w:hAnsi="Times New Roman"/>
          <w:b/>
          <w:color w:val="000000" w:themeColor="text1"/>
          <w:sz w:val="28"/>
          <w:szCs w:val="28"/>
        </w:rPr>
      </w:pPr>
      <w:r w:rsidRPr="004E0EB7">
        <w:rPr>
          <w:rFonts w:ascii="Times New Roman" w:hAnsi="Times New Roman"/>
          <w:b/>
          <w:color w:val="000000" w:themeColor="text1"/>
          <w:sz w:val="28"/>
          <w:szCs w:val="28"/>
        </w:rPr>
        <w:t>Weekly Hour-Long Torah Lecture Videos</w:t>
      </w:r>
    </w:p>
    <w:p w:rsidR="00D5792E" w:rsidRDefault="00D5792E" w:rsidP="00D5792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Thousands of English-speaking Jews also from around the world enjoy viewing Rabbi Breitowitz’s weekly hour-long thoughtful and easy-to-understand Torah lectures. The most recent lecture can be found on YouTube by googling – </w:t>
      </w:r>
      <w:r w:rsidRPr="00DB1509">
        <w:rPr>
          <w:rFonts w:ascii="Times New Roman" w:hAnsi="Times New Roman"/>
          <w:b/>
          <w:i/>
          <w:color w:val="000000" w:themeColor="text1"/>
          <w:sz w:val="28"/>
          <w:szCs w:val="28"/>
        </w:rPr>
        <w:t>Rabbi Yitzchak Breitowitz – The Nature of Shabbos and the Counting of the Omer</w:t>
      </w:r>
      <w:r>
        <w:rPr>
          <w:rFonts w:ascii="Times New Roman" w:hAnsi="Times New Roman"/>
          <w:color w:val="000000" w:themeColor="text1"/>
          <w:sz w:val="28"/>
          <w:szCs w:val="28"/>
        </w:rPr>
        <w:t>.</w:t>
      </w:r>
    </w:p>
    <w:p w:rsidR="00D5792E" w:rsidRDefault="00D5792E" w:rsidP="00D5792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What is the connection of the Omer and Shabbos? As most readers know, it is our custom to count the 49 days of Sefirah on the day following the first day of Pesach. What is the purpose of the counting the Sefirah? It is counted in order to connect the Yetziah Mitrayim (the Exodus from Egyptian bondage) to the giving of the Torah by Hashem to the Jewish people on the day we celebrate as Shavuos.</w:t>
      </w:r>
    </w:p>
    <w:p w:rsidR="00D5792E" w:rsidRDefault="00D5792E" w:rsidP="00D5792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Pesach, according to Rabbi Breitowitz, is symbolic of our freedom from the abuses and cruelties of our enslavement to Pharaoh. Yet, Shavuos and the Jewish people’s acceptance of the Torah at Mount Sinai symbolizes our becoming avodim to Hashem, obligated to both study the Torah and perform the mitzvahs.</w:t>
      </w:r>
    </w:p>
    <w:p w:rsidR="00D5792E" w:rsidRPr="004E0EB7" w:rsidRDefault="00D5792E" w:rsidP="00D5792E">
      <w:pPr>
        <w:pStyle w:val="NoSpacing"/>
        <w:jc w:val="both"/>
        <w:rPr>
          <w:rFonts w:ascii="Times New Roman" w:hAnsi="Times New Roman"/>
          <w:color w:val="000000" w:themeColor="text1"/>
          <w:sz w:val="8"/>
          <w:szCs w:val="8"/>
        </w:rPr>
      </w:pPr>
    </w:p>
    <w:p w:rsidR="00D5792E" w:rsidRPr="004E0EB7" w:rsidRDefault="00D5792E" w:rsidP="00D5792E">
      <w:pPr>
        <w:pStyle w:val="NoSpacing"/>
        <w:jc w:val="center"/>
        <w:rPr>
          <w:rFonts w:ascii="Times New Roman" w:hAnsi="Times New Roman"/>
          <w:b/>
          <w:color w:val="000000" w:themeColor="text1"/>
          <w:sz w:val="28"/>
          <w:szCs w:val="28"/>
        </w:rPr>
      </w:pPr>
      <w:r w:rsidRPr="004E0EB7">
        <w:rPr>
          <w:rFonts w:ascii="Times New Roman" w:hAnsi="Times New Roman"/>
          <w:b/>
          <w:color w:val="000000" w:themeColor="text1"/>
          <w:sz w:val="28"/>
          <w:szCs w:val="28"/>
        </w:rPr>
        <w:t>Freedom Alone without Torah is Worthless</w:t>
      </w:r>
    </w:p>
    <w:p w:rsidR="00D5792E" w:rsidRDefault="00D5792E" w:rsidP="00D5792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The lesson of counting the Sefirah between Pesach and Shavuos is the knowledge that freedom alone without a purpose such as committing our lives to fulfilling G-d’s Torah is worthless.</w:t>
      </w:r>
    </w:p>
    <w:p w:rsidR="00D5792E" w:rsidRDefault="00D5792E" w:rsidP="00D5792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Rabbi Breitowitz in the YouTube video discusses the difference between Shabbos where one is prohibited from cooking and Yom Tov where it is permitted for a Jew to cook for his festival needs (assuming that Yom Tov doesn’t all fall on Shabbos.)</w:t>
      </w:r>
    </w:p>
    <w:p w:rsidR="00D5792E" w:rsidRDefault="00D5792E" w:rsidP="00D5792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Why is there a difference between Shabbos and Yom Tov. Rabbi Breitowitz explains that the holiness of Shabbos comes from G-d who alone created the world, whereas the holiness of Yom Tov such as Pesach comes from the Jewish people and their loyalty to Hashem. Shabbos is a matana (gift) from Hashem to the Jewish people that we received without deserving it; therefore it has a more strictness and we have no permission to cook on Shabbos, unless it is a case of pikuach nefesh (a literal matter of life and death.)</w:t>
      </w:r>
    </w:p>
    <w:p w:rsidR="00D5792E" w:rsidRDefault="00D5792E" w:rsidP="00D5792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For more insights into this fascinating discussion, google – </w:t>
      </w:r>
      <w:r w:rsidRPr="003D02A0">
        <w:rPr>
          <w:rFonts w:ascii="Times New Roman" w:hAnsi="Times New Roman"/>
          <w:b/>
          <w:i/>
          <w:color w:val="000000" w:themeColor="text1"/>
          <w:sz w:val="28"/>
          <w:szCs w:val="28"/>
        </w:rPr>
        <w:t>Rabbi Yitzchak Breitowitz – The Nature of Shabbos and the Counting of the Omer</w:t>
      </w:r>
      <w:r>
        <w:rPr>
          <w:rFonts w:ascii="Times New Roman" w:hAnsi="Times New Roman"/>
          <w:color w:val="000000" w:themeColor="text1"/>
          <w:sz w:val="28"/>
          <w:szCs w:val="28"/>
        </w:rPr>
        <w:t>.</w:t>
      </w:r>
    </w:p>
    <w:p w:rsidR="00D5792E" w:rsidRPr="003B34D7" w:rsidRDefault="00D5792E" w:rsidP="00D5792E">
      <w:pPr>
        <w:pStyle w:val="NoSpacing"/>
        <w:jc w:val="both"/>
        <w:rPr>
          <w:rFonts w:ascii="Times New Roman" w:hAnsi="Times New Roman"/>
          <w:color w:val="000000" w:themeColor="text1"/>
          <w:sz w:val="28"/>
          <w:szCs w:val="28"/>
        </w:rPr>
      </w:pPr>
    </w:p>
    <w:p w:rsidR="00D5792E" w:rsidRPr="00D5792E" w:rsidRDefault="00D5792E" w:rsidP="00D5792E">
      <w:pPr>
        <w:pStyle w:val="NoSpacing"/>
        <w:jc w:val="both"/>
        <w:rPr>
          <w:rFonts w:ascii="Times New Roman" w:hAnsi="Times New Roman"/>
          <w:i/>
          <w:color w:val="000000" w:themeColor="text1"/>
          <w:sz w:val="28"/>
          <w:szCs w:val="28"/>
        </w:rPr>
      </w:pPr>
      <w:r w:rsidRPr="00D5792E">
        <w:rPr>
          <w:rFonts w:ascii="Times New Roman" w:hAnsi="Times New Roman"/>
          <w:i/>
          <w:color w:val="000000" w:themeColor="text1"/>
          <w:sz w:val="28"/>
          <w:szCs w:val="28"/>
        </w:rPr>
        <w:t>Reprinted from the May 14, 2021 email of The Jewish Connection.</w:t>
      </w:r>
    </w:p>
    <w:p w:rsidR="00CB5AA9" w:rsidRDefault="00CB5AA9" w:rsidP="00CB5AA9">
      <w:pPr>
        <w:pStyle w:val="NoSpacing"/>
        <w:jc w:val="center"/>
        <w:rPr>
          <w:rFonts w:ascii="Times New Roman" w:hAnsi="Times New Roman"/>
          <w:b/>
          <w:color w:val="000000" w:themeColor="text1"/>
          <w:sz w:val="72"/>
          <w:szCs w:val="72"/>
        </w:rPr>
      </w:pPr>
      <w:r w:rsidRPr="005A3A3E">
        <w:rPr>
          <w:rFonts w:ascii="Times New Roman" w:hAnsi="Times New Roman"/>
          <w:b/>
          <w:color w:val="000000" w:themeColor="text1"/>
          <w:sz w:val="72"/>
          <w:szCs w:val="72"/>
        </w:rPr>
        <w:lastRenderedPageBreak/>
        <w:t xml:space="preserve">A Jewish Community Rises </w:t>
      </w:r>
    </w:p>
    <w:p w:rsidR="00CB5AA9" w:rsidRDefault="00CB5AA9" w:rsidP="00CB5AA9">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I</w:t>
      </w:r>
      <w:r w:rsidRPr="005A3A3E">
        <w:rPr>
          <w:rFonts w:ascii="Times New Roman" w:hAnsi="Times New Roman"/>
          <w:b/>
          <w:color w:val="000000" w:themeColor="text1"/>
          <w:sz w:val="72"/>
          <w:szCs w:val="72"/>
        </w:rPr>
        <w:t xml:space="preserve">n </w:t>
      </w:r>
      <w:r>
        <w:rPr>
          <w:rFonts w:ascii="Times New Roman" w:hAnsi="Times New Roman"/>
          <w:b/>
          <w:color w:val="000000" w:themeColor="text1"/>
          <w:sz w:val="72"/>
          <w:szCs w:val="72"/>
        </w:rPr>
        <w:t xml:space="preserve">the </w:t>
      </w:r>
      <w:r w:rsidRPr="005A3A3E">
        <w:rPr>
          <w:rFonts w:ascii="Times New Roman" w:hAnsi="Times New Roman"/>
          <w:b/>
          <w:color w:val="000000" w:themeColor="text1"/>
          <w:sz w:val="72"/>
          <w:szCs w:val="72"/>
        </w:rPr>
        <w:t xml:space="preserve">Sun-Drenched </w:t>
      </w:r>
    </w:p>
    <w:p w:rsidR="00CB5AA9" w:rsidRPr="005A3A3E" w:rsidRDefault="00CB5AA9" w:rsidP="00CB5AA9">
      <w:pPr>
        <w:pStyle w:val="NoSpacing"/>
        <w:jc w:val="center"/>
        <w:rPr>
          <w:rFonts w:ascii="Times New Roman" w:hAnsi="Times New Roman"/>
          <w:b/>
          <w:color w:val="000000" w:themeColor="text1"/>
          <w:sz w:val="72"/>
          <w:szCs w:val="72"/>
        </w:rPr>
      </w:pPr>
      <w:r w:rsidRPr="005A3A3E">
        <w:rPr>
          <w:rFonts w:ascii="Times New Roman" w:hAnsi="Times New Roman"/>
          <w:b/>
          <w:color w:val="000000" w:themeColor="text1"/>
          <w:sz w:val="72"/>
          <w:szCs w:val="72"/>
        </w:rPr>
        <w:t>Turks and Caicos</w:t>
      </w:r>
      <w:r>
        <w:rPr>
          <w:rFonts w:ascii="Times New Roman" w:hAnsi="Times New Roman"/>
          <w:b/>
          <w:color w:val="000000" w:themeColor="text1"/>
          <w:sz w:val="72"/>
          <w:szCs w:val="72"/>
        </w:rPr>
        <w:t xml:space="preserve"> Islands</w:t>
      </w:r>
    </w:p>
    <w:p w:rsidR="00CB5AA9" w:rsidRPr="005A3A3E" w:rsidRDefault="00CB5AA9" w:rsidP="00CB5AA9">
      <w:pPr>
        <w:pStyle w:val="NoSpacing"/>
        <w:jc w:val="center"/>
        <w:rPr>
          <w:rFonts w:ascii="Times New Roman" w:hAnsi="Times New Roman"/>
          <w:b/>
          <w:color w:val="000000" w:themeColor="text1"/>
          <w:sz w:val="36"/>
          <w:szCs w:val="36"/>
        </w:rPr>
      </w:pPr>
      <w:r w:rsidRPr="005A3A3E">
        <w:rPr>
          <w:rFonts w:ascii="Times New Roman" w:hAnsi="Times New Roman"/>
          <w:b/>
          <w:color w:val="000000" w:themeColor="text1"/>
          <w:sz w:val="36"/>
          <w:szCs w:val="36"/>
        </w:rPr>
        <w:t>By Rabbi Menachem Posner</w:t>
      </w:r>
    </w:p>
    <w:p w:rsidR="00CB5AA9" w:rsidRPr="00495772" w:rsidRDefault="00CB5AA9" w:rsidP="00CB5AA9">
      <w:pPr>
        <w:pStyle w:val="NoSpacing"/>
        <w:jc w:val="center"/>
        <w:rPr>
          <w:rFonts w:ascii="Times New Roman" w:hAnsi="Times New Roman"/>
          <w:color w:val="000000" w:themeColor="text1"/>
          <w:sz w:val="28"/>
          <w:szCs w:val="28"/>
        </w:rPr>
      </w:pPr>
    </w:p>
    <w:p w:rsidR="00CB5AA9" w:rsidRPr="00495772" w:rsidRDefault="00CB5AA9" w:rsidP="00CB5AA9">
      <w:pPr>
        <w:pStyle w:val="NoSpacing"/>
        <w:jc w:val="center"/>
        <w:rPr>
          <w:rFonts w:ascii="Times New Roman" w:hAnsi="Times New Roman"/>
          <w:color w:val="000000" w:themeColor="text1"/>
          <w:sz w:val="28"/>
          <w:szCs w:val="28"/>
        </w:rPr>
      </w:pPr>
      <w:r w:rsidRPr="00495772">
        <w:rPr>
          <w:rFonts w:ascii="Times New Roman" w:hAnsi="Times New Roman"/>
          <w:color w:val="000000" w:themeColor="text1"/>
          <w:sz w:val="28"/>
          <w:szCs w:val="28"/>
        </w:rPr>
        <w:t>Caribbean archipelago gets its first synagogue and permanent rabbi</w:t>
      </w:r>
    </w:p>
    <w:p w:rsidR="00CB5AA9" w:rsidRPr="00495772" w:rsidRDefault="00CB5AA9" w:rsidP="00CB5AA9">
      <w:pPr>
        <w:pStyle w:val="NoSpacing"/>
        <w:jc w:val="both"/>
        <w:rPr>
          <w:rFonts w:ascii="Times New Roman" w:hAnsi="Times New Roman"/>
          <w:color w:val="000000" w:themeColor="text1"/>
          <w:sz w:val="28"/>
          <w:szCs w:val="28"/>
        </w:rPr>
      </w:pPr>
    </w:p>
    <w:p w:rsidR="00CB5AA9" w:rsidRPr="00495772" w:rsidRDefault="00CB5AA9" w:rsidP="00CB5AA9">
      <w:pPr>
        <w:pStyle w:val="NoSpacing"/>
        <w:jc w:val="both"/>
        <w:rPr>
          <w:rFonts w:ascii="Times New Roman" w:hAnsi="Times New Roman"/>
          <w:color w:val="000000" w:themeColor="text1"/>
          <w:sz w:val="28"/>
          <w:szCs w:val="28"/>
        </w:rPr>
      </w:pPr>
      <w:r w:rsidRPr="00495772">
        <w:rPr>
          <w:rFonts w:ascii="Times New Roman" w:hAnsi="Times New Roman"/>
          <w:noProof/>
          <w:color w:val="000000" w:themeColor="text1"/>
          <w:sz w:val="28"/>
          <w:szCs w:val="28"/>
        </w:rPr>
        <w:drawing>
          <wp:inline distT="0" distB="0" distL="0" distR="0" wp14:anchorId="48B1CBCB" wp14:editId="67E40A0E">
            <wp:extent cx="6556443" cy="4588031"/>
            <wp:effectExtent l="0" t="0" r="0" b="3175"/>
            <wp:docPr id="8" name="Picture 8" descr="“It is amazing how fast Jewish souls can be ignited,” says the rabbi. “The Jewish pride and Jewish awareness on the island is growing by leaps and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is amazing how fast Jewish souls can be ignited,” says the rabbi. “The Jewish pride and Jewish awareness on the island is growing by leaps and bou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6659" cy="4588182"/>
                    </a:xfrm>
                    <a:prstGeom prst="rect">
                      <a:avLst/>
                    </a:prstGeom>
                    <a:noFill/>
                    <a:ln>
                      <a:noFill/>
                    </a:ln>
                  </pic:spPr>
                </pic:pic>
              </a:graphicData>
            </a:graphic>
          </wp:inline>
        </w:drawing>
      </w:r>
    </w:p>
    <w:p w:rsidR="00CB5AA9" w:rsidRDefault="00CB5AA9" w:rsidP="00CB5AA9">
      <w:pPr>
        <w:pStyle w:val="NoSpacing"/>
        <w:jc w:val="both"/>
        <w:rPr>
          <w:rFonts w:ascii="Times New Roman" w:hAnsi="Times New Roman"/>
          <w:color w:val="000000" w:themeColor="text1"/>
          <w:sz w:val="28"/>
          <w:szCs w:val="28"/>
        </w:rPr>
      </w:pP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“It is amazing how fast Jewish souls can be ignited,” says the rabbi. “The Jewish pride and Jewish awareness on the island is growing by leaps and bounds.”</w:t>
      </w: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 xml:space="preserve">When Jill Swann moved to the Caribbean Island of Providenciales to teach windsurfing and sailing, she found just about everything she wanted in Turks and </w:t>
      </w:r>
      <w:r w:rsidRPr="00495772">
        <w:rPr>
          <w:rFonts w:ascii="Times New Roman" w:hAnsi="Times New Roman"/>
          <w:color w:val="000000" w:themeColor="text1"/>
          <w:sz w:val="28"/>
          <w:szCs w:val="28"/>
        </w:rPr>
        <w:lastRenderedPageBreak/>
        <w:t>Caicos, an archipelago of 30 islands boasting 230 miles of beach, most of it sprinkled with soft, white sand and surrounded by the sparkling blue waters of the Atlantic Ocean.</w:t>
      </w: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Although it was hard for Swann not to fall in love with the place, “there was no Jewish infrastructure and no one to pull the Jews together,” the native of Long Island, N.Y., who has lived on Providenciales—the “gateway” of the Turks and Caicos Islands—for 35 years </w:t>
      </w:r>
      <w:hyperlink r:id="rId16" w:tgtFrame="_blank" w:history="1">
        <w:r w:rsidRPr="00495772">
          <w:rPr>
            <w:rFonts w:ascii="Times New Roman" w:hAnsi="Times New Roman"/>
            <w:color w:val="000000" w:themeColor="text1"/>
            <w:sz w:val="28"/>
            <w:szCs w:val="28"/>
          </w:rPr>
          <w:t>tells Chabad.org</w:t>
        </w:r>
      </w:hyperlink>
      <w:r w:rsidRPr="00495772">
        <w:rPr>
          <w:rFonts w:ascii="Times New Roman" w:hAnsi="Times New Roman"/>
          <w:color w:val="000000" w:themeColor="text1"/>
          <w:sz w:val="28"/>
          <w:szCs w:val="28"/>
        </w:rPr>
        <w:t>. “After I adopted my son, I took him to church because I wanted to give him a belief in a higher power.”</w:t>
      </w:r>
    </w:p>
    <w:p w:rsidR="00CB5AA9"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Today, much has changed, with Jewish services and community growing in large part due to the warmth and leadership of Rabbi Shmulik and Chaya Berkowitz, who founded the first synagogue and Jewish community center in the archipelago’s history in late 2019, only a few months before the </w:t>
      </w:r>
      <w:hyperlink r:id="rId17" w:tgtFrame="_blank" w:history="1">
        <w:r w:rsidRPr="00495772">
          <w:rPr>
            <w:rFonts w:ascii="Times New Roman" w:hAnsi="Times New Roman"/>
            <w:color w:val="000000" w:themeColor="text1"/>
            <w:sz w:val="28"/>
            <w:szCs w:val="28"/>
          </w:rPr>
          <w:t>coronavirus pandemic</w:t>
        </w:r>
      </w:hyperlink>
      <w:r w:rsidRPr="00495772">
        <w:rPr>
          <w:rFonts w:ascii="Times New Roman" w:hAnsi="Times New Roman"/>
          <w:color w:val="000000" w:themeColor="text1"/>
          <w:sz w:val="28"/>
          <w:szCs w:val="28"/>
        </w:rPr>
        <w:t> began to spread worldwide.</w:t>
      </w:r>
    </w:p>
    <w:p w:rsidR="00CB5AA9" w:rsidRPr="005A3A3E" w:rsidRDefault="00CB5AA9" w:rsidP="00CB5AA9">
      <w:pPr>
        <w:pStyle w:val="NoSpacing"/>
        <w:jc w:val="both"/>
        <w:rPr>
          <w:rFonts w:ascii="Times New Roman" w:hAnsi="Times New Roman"/>
          <w:color w:val="000000" w:themeColor="text1"/>
          <w:sz w:val="8"/>
          <w:szCs w:val="8"/>
        </w:rPr>
      </w:pPr>
    </w:p>
    <w:p w:rsidR="00CB5AA9" w:rsidRDefault="00CB5AA9" w:rsidP="00CB5AA9">
      <w:pPr>
        <w:pStyle w:val="NoSpacing"/>
        <w:jc w:val="center"/>
        <w:rPr>
          <w:rFonts w:ascii="Times New Roman" w:hAnsi="Times New Roman"/>
          <w:color w:val="000000" w:themeColor="text1"/>
          <w:sz w:val="28"/>
          <w:szCs w:val="28"/>
        </w:rPr>
      </w:pPr>
      <w:r>
        <w:rPr>
          <w:noProof/>
        </w:rPr>
        <w:drawing>
          <wp:inline distT="0" distB="0" distL="0" distR="0" wp14:anchorId="326296B9" wp14:editId="0B3D16AB">
            <wp:extent cx="5600700" cy="4314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00700" cy="4314825"/>
                    </a:xfrm>
                    <a:prstGeom prst="rect">
                      <a:avLst/>
                    </a:prstGeom>
                  </pic:spPr>
                </pic:pic>
              </a:graphicData>
            </a:graphic>
          </wp:inline>
        </w:drawing>
      </w:r>
    </w:p>
    <w:p w:rsidR="00CB5AA9" w:rsidRDefault="00CB5AA9" w:rsidP="00CB5AA9">
      <w:pPr>
        <w:pStyle w:val="NoSpacing"/>
        <w:jc w:val="both"/>
        <w:rPr>
          <w:rFonts w:ascii="Times New Roman" w:hAnsi="Times New Roman"/>
          <w:color w:val="000000" w:themeColor="text1"/>
          <w:sz w:val="28"/>
          <w:szCs w:val="28"/>
        </w:rPr>
      </w:pPr>
      <w:r w:rsidRPr="00495772">
        <w:rPr>
          <w:rFonts w:ascii="Times New Roman" w:hAnsi="Times New Roman"/>
          <w:color w:val="000000" w:themeColor="text1"/>
          <w:sz w:val="28"/>
          <w:szCs w:val="28"/>
        </w:rPr>
        <w:t>Jill Swann (right) has found Jewish community and celebration at the new Chabad House in Turks and Caicos.</w:t>
      </w:r>
    </w:p>
    <w:p w:rsidR="00CB5AA9" w:rsidRPr="005A3A3E" w:rsidRDefault="00CB5AA9" w:rsidP="00CB5AA9">
      <w:pPr>
        <w:pStyle w:val="NoSpacing"/>
        <w:jc w:val="both"/>
        <w:rPr>
          <w:rFonts w:ascii="Times New Roman" w:hAnsi="Times New Roman"/>
          <w:color w:val="000000" w:themeColor="text1"/>
          <w:sz w:val="8"/>
          <w:szCs w:val="8"/>
        </w:rPr>
      </w:pP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In a villa right off Providenciales’s main thoroughfare, Grace Bay Road, </w:t>
      </w:r>
      <w:hyperlink r:id="rId19" w:tooltip="Chabad of Turks and Caicos Islands" w:history="1">
        <w:r w:rsidRPr="00495772">
          <w:rPr>
            <w:rFonts w:ascii="Times New Roman" w:hAnsi="Times New Roman"/>
            <w:color w:val="000000" w:themeColor="text1"/>
            <w:sz w:val="28"/>
            <w:szCs w:val="28"/>
          </w:rPr>
          <w:t>Chabad of Turks and Caicos Islands</w:t>
        </w:r>
      </w:hyperlink>
      <w:r w:rsidRPr="00495772">
        <w:rPr>
          <w:rFonts w:ascii="Times New Roman" w:hAnsi="Times New Roman"/>
          <w:color w:val="000000" w:themeColor="text1"/>
          <w:sz w:val="28"/>
          <w:szCs w:val="28"/>
        </w:rPr>
        <w:t xml:space="preserve"> is easily accessible to guests at the island’s many hotels. “The rabbi and Chaya are so warm and so inviting; people </w:t>
      </w:r>
      <w:r w:rsidRPr="00495772">
        <w:rPr>
          <w:rFonts w:ascii="Times New Roman" w:hAnsi="Times New Roman"/>
          <w:color w:val="000000" w:themeColor="text1"/>
          <w:sz w:val="28"/>
          <w:szCs w:val="28"/>
        </w:rPr>
        <w:lastRenderedPageBreak/>
        <w:t>love coming to their home for </w:t>
      </w:r>
      <w:hyperlink r:id="rId20" w:tooltip="Shabbat" w:history="1">
        <w:r w:rsidRPr="00495772">
          <w:rPr>
            <w:rFonts w:ascii="Times New Roman" w:hAnsi="Times New Roman"/>
            <w:color w:val="000000" w:themeColor="text1"/>
            <w:sz w:val="28"/>
            <w:szCs w:val="28"/>
          </w:rPr>
          <w:t>Shabbat</w:t>
        </w:r>
      </w:hyperlink>
      <w:r w:rsidRPr="00495772">
        <w:rPr>
          <w:rFonts w:ascii="Times New Roman" w:hAnsi="Times New Roman"/>
          <w:color w:val="000000" w:themeColor="text1"/>
          <w:sz w:val="28"/>
          <w:szCs w:val="28"/>
        </w:rPr>
        <w:t> meals or attending services and events,” attests Swann. “I know visitors who have even bought homes on the island to be close to them and participate.”</w:t>
      </w:r>
    </w:p>
    <w:p w:rsidR="00CB5AA9"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During the past year, when much of the world was shut down due to the pandemic, Rabbi Berkowitz says they saw steady participation, in part due to North American families who chose to isolate themselves there, attending school and work virtually from the Caribbean.</w:t>
      </w:r>
    </w:p>
    <w:p w:rsidR="00CB5AA9" w:rsidRPr="00495772" w:rsidRDefault="00CB5AA9" w:rsidP="00CB5AA9">
      <w:pPr>
        <w:pStyle w:val="NoSpacing"/>
        <w:jc w:val="both"/>
        <w:rPr>
          <w:rFonts w:ascii="Times New Roman" w:hAnsi="Times New Roman"/>
          <w:color w:val="000000" w:themeColor="text1"/>
          <w:sz w:val="28"/>
          <w:szCs w:val="28"/>
        </w:rPr>
      </w:pPr>
    </w:p>
    <w:p w:rsidR="00CB5AA9" w:rsidRPr="00495772" w:rsidRDefault="00CB5AA9" w:rsidP="00CB5AA9">
      <w:pPr>
        <w:pStyle w:val="NoSpacing"/>
        <w:jc w:val="both"/>
        <w:rPr>
          <w:rFonts w:ascii="Times New Roman" w:hAnsi="Times New Roman"/>
          <w:color w:val="000000" w:themeColor="text1"/>
          <w:sz w:val="28"/>
          <w:szCs w:val="28"/>
        </w:rPr>
      </w:pPr>
      <w:r w:rsidRPr="00495772">
        <w:rPr>
          <w:rFonts w:ascii="Times New Roman" w:hAnsi="Times New Roman"/>
          <w:noProof/>
          <w:color w:val="000000" w:themeColor="text1"/>
          <w:sz w:val="28"/>
          <w:szCs w:val="28"/>
        </w:rPr>
        <w:drawing>
          <wp:inline distT="0" distB="0" distL="0" distR="0" wp14:anchorId="419B6155" wp14:editId="00F1D11A">
            <wp:extent cx="6517640" cy="3502025"/>
            <wp:effectExtent l="0" t="0" r="0" b="3175"/>
            <wp:docPr id="1" name="Picture 1" descr="Balmy weather makes outdoor pandemic-friendly services a c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my weather makes outdoor pandemic-friendly services a cin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7640" cy="3502025"/>
                    </a:xfrm>
                    <a:prstGeom prst="rect">
                      <a:avLst/>
                    </a:prstGeom>
                    <a:noFill/>
                    <a:ln>
                      <a:noFill/>
                    </a:ln>
                  </pic:spPr>
                </pic:pic>
              </a:graphicData>
            </a:graphic>
          </wp:inline>
        </w:drawing>
      </w:r>
    </w:p>
    <w:p w:rsidR="00CB5AA9" w:rsidRPr="005A3A3E" w:rsidRDefault="00CB5AA9" w:rsidP="00CB5AA9">
      <w:pPr>
        <w:pStyle w:val="NoSpacing"/>
        <w:jc w:val="both"/>
        <w:rPr>
          <w:rFonts w:ascii="Times New Roman" w:hAnsi="Times New Roman"/>
          <w:b/>
          <w:color w:val="000000" w:themeColor="text1"/>
          <w:sz w:val="28"/>
          <w:szCs w:val="28"/>
        </w:rPr>
      </w:pPr>
      <w:r w:rsidRPr="005A3A3E">
        <w:rPr>
          <w:rFonts w:ascii="Times New Roman" w:hAnsi="Times New Roman"/>
          <w:b/>
          <w:color w:val="000000" w:themeColor="text1"/>
          <w:sz w:val="28"/>
          <w:szCs w:val="28"/>
        </w:rPr>
        <w:t>Balmy weather makes outdoor pandemic-friendly services a cinch.</w:t>
      </w:r>
    </w:p>
    <w:p w:rsidR="00CB5AA9" w:rsidRPr="00495772" w:rsidRDefault="00CB5AA9" w:rsidP="00CB5AA9">
      <w:pPr>
        <w:pStyle w:val="NoSpacing"/>
        <w:jc w:val="both"/>
        <w:rPr>
          <w:rFonts w:ascii="Times New Roman" w:hAnsi="Times New Roman"/>
          <w:color w:val="000000" w:themeColor="text1"/>
          <w:sz w:val="28"/>
          <w:szCs w:val="28"/>
        </w:rPr>
      </w:pP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All through the winter, the Berkowitzes held outdoor Shabbat services and communal meals, and expect to continue with their regular activities until the island empties for the hurricane season in August.</w:t>
      </w: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Having gotten to know more and more locals over the year-and-a-half since they arrived, the Berkowitzes hosted 80 people for the </w:t>
      </w:r>
      <w:hyperlink r:id="rId22" w:tooltip="Shabbat" w:history="1">
        <w:r w:rsidRPr="00495772">
          <w:rPr>
            <w:rFonts w:ascii="Times New Roman" w:hAnsi="Times New Roman"/>
            <w:color w:val="000000" w:themeColor="text1"/>
            <w:sz w:val="28"/>
            <w:szCs w:val="28"/>
          </w:rPr>
          <w:t>Passover Seder</w:t>
        </w:r>
      </w:hyperlink>
      <w:r w:rsidRPr="00495772">
        <w:rPr>
          <w:rFonts w:ascii="Times New Roman" w:hAnsi="Times New Roman"/>
          <w:color w:val="000000" w:themeColor="text1"/>
          <w:sz w:val="28"/>
          <w:szCs w:val="28"/>
        </w:rPr>
        <w:t> in a giant tent.</w:t>
      </w: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Since nearly all food is imported from the United States (the British territory is 600 miles southeast of Miami and uses American currency), there is no shortage of </w:t>
      </w:r>
      <w:hyperlink r:id="rId23" w:tgtFrame="_blank" w:history="1">
        <w:r w:rsidRPr="00495772">
          <w:rPr>
            <w:rFonts w:ascii="Times New Roman" w:hAnsi="Times New Roman"/>
            <w:color w:val="000000" w:themeColor="text1"/>
            <w:sz w:val="28"/>
            <w:szCs w:val="28"/>
          </w:rPr>
          <w:t>kosher</w:t>
        </w:r>
      </w:hyperlink>
      <w:r w:rsidRPr="00495772">
        <w:rPr>
          <w:rFonts w:ascii="Times New Roman" w:hAnsi="Times New Roman"/>
          <w:color w:val="000000" w:themeColor="text1"/>
          <w:sz w:val="28"/>
          <w:szCs w:val="28"/>
        </w:rPr>
        <w:t> staples. Meat and dairy, however, have had to be shipped in privately and kept frozen. The rabbi reports that he has arranged for a local supermarket to carry the kosher products and expects </w:t>
      </w:r>
      <w:hyperlink r:id="rId24" w:tooltip="Kosher" w:history="1">
        <w:r w:rsidRPr="00495772">
          <w:rPr>
            <w:rFonts w:ascii="Times New Roman" w:hAnsi="Times New Roman"/>
            <w:color w:val="000000" w:themeColor="text1"/>
            <w:sz w:val="28"/>
            <w:szCs w:val="28"/>
          </w:rPr>
          <w:t>kosher</w:t>
        </w:r>
      </w:hyperlink>
      <w:r w:rsidRPr="00495772">
        <w:rPr>
          <w:rFonts w:ascii="Times New Roman" w:hAnsi="Times New Roman"/>
          <w:color w:val="000000" w:themeColor="text1"/>
          <w:sz w:val="28"/>
          <w:szCs w:val="28"/>
        </w:rPr>
        <w:t> meat to be on the shelves in a matter of weeks.</w:t>
      </w: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495772">
        <w:rPr>
          <w:rFonts w:ascii="Times New Roman" w:hAnsi="Times New Roman"/>
          <w:color w:val="000000" w:themeColor="text1"/>
          <w:sz w:val="28"/>
          <w:szCs w:val="28"/>
        </w:rPr>
        <w:t>During the pandemic lockdowns, the Berkowitzes used the quiet time to get to know people individually and reach out to Jewish islanders and second-home-owners.</w:t>
      </w: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To serve the local children as well as those there just for this past winter, the Berkowitzes have held pre-holiday educational events and hope to start a Hebrew school in time for the coming school year.</w:t>
      </w:r>
    </w:p>
    <w:p w:rsidR="00CB5AA9"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‘We Knew This Was the Place for Us’</w:t>
      </w:r>
    </w:p>
    <w:p w:rsidR="00CB5AA9" w:rsidRDefault="00CB5AA9" w:rsidP="00CB5AA9">
      <w:pPr>
        <w:pStyle w:val="NoSpacing"/>
        <w:jc w:val="both"/>
        <w:rPr>
          <w:rFonts w:ascii="Times New Roman" w:hAnsi="Times New Roman"/>
          <w:color w:val="000000" w:themeColor="text1"/>
          <w:sz w:val="28"/>
          <w:szCs w:val="28"/>
        </w:rPr>
      </w:pPr>
    </w:p>
    <w:p w:rsidR="00CB5AA9" w:rsidRPr="00495772" w:rsidRDefault="00CB5AA9" w:rsidP="00CB5AA9">
      <w:pPr>
        <w:pStyle w:val="NoSpacing"/>
        <w:jc w:val="both"/>
        <w:rPr>
          <w:rFonts w:ascii="Times New Roman" w:hAnsi="Times New Roman"/>
          <w:color w:val="000000" w:themeColor="text1"/>
          <w:sz w:val="28"/>
          <w:szCs w:val="28"/>
        </w:rPr>
      </w:pPr>
      <w:r w:rsidRPr="00495772">
        <w:rPr>
          <w:rFonts w:ascii="Times New Roman" w:hAnsi="Times New Roman"/>
          <w:noProof/>
          <w:color w:val="000000" w:themeColor="text1"/>
          <w:sz w:val="28"/>
          <w:szCs w:val="28"/>
        </w:rPr>
        <w:drawing>
          <wp:inline distT="0" distB="0" distL="0" distR="0" wp14:anchorId="57EF700A" wp14:editId="17AA262C">
            <wp:extent cx="5943600" cy="4009498"/>
            <wp:effectExtent l="0" t="0" r="0" b="0"/>
            <wp:docPr id="4" name="Picture 4" descr="During the pandemic lockdowns, the Berkowitzes used the quiet time to get to know people individually and reach out to Jewish islanders and second-home-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ring the pandemic lockdowns, the Berkowitzes used the quiet time to get to know people individually and reach out to Jewish islanders and second-home-owne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009498"/>
                    </a:xfrm>
                    <a:prstGeom prst="rect">
                      <a:avLst/>
                    </a:prstGeom>
                    <a:noFill/>
                    <a:ln>
                      <a:noFill/>
                    </a:ln>
                  </pic:spPr>
                </pic:pic>
              </a:graphicData>
            </a:graphic>
          </wp:inline>
        </w:drawing>
      </w:r>
    </w:p>
    <w:p w:rsidR="00CB5AA9" w:rsidRDefault="00CB5AA9" w:rsidP="00CB5AA9">
      <w:pPr>
        <w:pStyle w:val="NoSpacing"/>
        <w:jc w:val="both"/>
        <w:rPr>
          <w:rFonts w:ascii="Times New Roman" w:hAnsi="Times New Roman"/>
          <w:color w:val="000000" w:themeColor="text1"/>
          <w:sz w:val="28"/>
          <w:szCs w:val="28"/>
        </w:rPr>
      </w:pP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The two both come from families that have served as Chabad-Lubavitch emissaries for generations. Chaya Berkowitz is from Miami, where both her parents and grandparents are emissaries, and the rabbi is from Los Angeles, and would frequently assist Chabad Houses nearby and abroad. After they married in the winter of 2019, they began searching for a place where they could make a difference.</w:t>
      </w: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Through Rabbi Mendel Zarchi of </w:t>
      </w:r>
      <w:hyperlink r:id="rId26" w:tooltip="Chabad Jewish Center of Puerto Rico" w:history="1">
        <w:r w:rsidRPr="00495772">
          <w:rPr>
            <w:rFonts w:ascii="Times New Roman" w:hAnsi="Times New Roman"/>
            <w:color w:val="000000" w:themeColor="text1"/>
            <w:sz w:val="28"/>
            <w:szCs w:val="28"/>
          </w:rPr>
          <w:t>Chabad of Puerto Rico</w:t>
        </w:r>
      </w:hyperlink>
      <w:r w:rsidRPr="00495772">
        <w:rPr>
          <w:rFonts w:ascii="Times New Roman" w:hAnsi="Times New Roman"/>
          <w:color w:val="000000" w:themeColor="text1"/>
          <w:sz w:val="28"/>
          <w:szCs w:val="28"/>
        </w:rPr>
        <w:t>, who founded the first permanent </w:t>
      </w:r>
      <w:hyperlink r:id="rId27" w:tooltip="F.A.Q." w:history="1">
        <w:r w:rsidRPr="00495772">
          <w:rPr>
            <w:rFonts w:ascii="Times New Roman" w:hAnsi="Times New Roman"/>
            <w:color w:val="000000" w:themeColor="text1"/>
            <w:sz w:val="28"/>
            <w:szCs w:val="28"/>
          </w:rPr>
          <w:t>Chabad House</w:t>
        </w:r>
      </w:hyperlink>
      <w:r w:rsidRPr="00495772">
        <w:rPr>
          <w:rFonts w:ascii="Times New Roman" w:hAnsi="Times New Roman"/>
          <w:color w:val="000000" w:themeColor="text1"/>
          <w:sz w:val="28"/>
          <w:szCs w:val="28"/>
        </w:rPr>
        <w:t> in the Caribbean in 1999, they became acquainted with Turks and Caicos, and flew down for a pilot trip.</w:t>
      </w: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 xml:space="preserve">Zarchi then connected them with an individual who owns a home in Turks and Caicos and had promised to contribute toward the founding of </w:t>
      </w:r>
      <w:r w:rsidRPr="00495772">
        <w:rPr>
          <w:rFonts w:ascii="Times New Roman" w:hAnsi="Times New Roman"/>
          <w:color w:val="000000" w:themeColor="text1"/>
          <w:sz w:val="28"/>
          <w:szCs w:val="28"/>
        </w:rPr>
        <w:lastRenderedPageBreak/>
        <w:t>a </w:t>
      </w:r>
      <w:hyperlink r:id="rId28" w:tooltip="About Chabad-Lubavitch" w:history="1">
        <w:r w:rsidRPr="00495772">
          <w:rPr>
            <w:rFonts w:ascii="Times New Roman" w:hAnsi="Times New Roman"/>
            <w:color w:val="000000" w:themeColor="text1"/>
            <w:sz w:val="28"/>
            <w:szCs w:val="28"/>
          </w:rPr>
          <w:t>Chabad</w:t>
        </w:r>
      </w:hyperlink>
      <w:r w:rsidRPr="00495772">
        <w:rPr>
          <w:rFonts w:ascii="Times New Roman" w:hAnsi="Times New Roman"/>
          <w:color w:val="000000" w:themeColor="text1"/>
          <w:sz w:val="28"/>
          <w:szCs w:val="28"/>
        </w:rPr>
        <w:t> presence there. Three weeks after the birth of their child, Shalom Dov Ber, the Berkowitzes moved to Providenciales, just in time to celebrate </w:t>
      </w:r>
      <w:hyperlink r:id="rId29" w:tgtFrame="_blank" w:history="1">
        <w:r w:rsidRPr="00495772">
          <w:rPr>
            <w:rFonts w:ascii="Times New Roman" w:hAnsi="Times New Roman"/>
            <w:color w:val="000000" w:themeColor="text1"/>
            <w:sz w:val="28"/>
            <w:szCs w:val="28"/>
          </w:rPr>
          <w:t>Chanukah</w:t>
        </w:r>
      </w:hyperlink>
      <w:r w:rsidRPr="00495772">
        <w:rPr>
          <w:rFonts w:ascii="Times New Roman" w:hAnsi="Times New Roman"/>
          <w:color w:val="000000" w:themeColor="text1"/>
          <w:sz w:val="28"/>
          <w:szCs w:val="28"/>
        </w:rPr>
        <w:t> 2019.</w:t>
      </w:r>
    </w:p>
    <w:p w:rsidR="00CB5AA9" w:rsidRDefault="00CB5AA9" w:rsidP="00CB5AA9">
      <w:pPr>
        <w:pStyle w:val="NoSpacing"/>
        <w:jc w:val="both"/>
        <w:rPr>
          <w:rFonts w:ascii="Times New Roman" w:hAnsi="Times New Roman"/>
          <w:color w:val="000000" w:themeColor="text1"/>
          <w:sz w:val="28"/>
          <w:szCs w:val="28"/>
        </w:rPr>
      </w:pPr>
      <w:r w:rsidRPr="00495772">
        <w:rPr>
          <w:rFonts w:ascii="Times New Roman" w:hAnsi="Times New Roman"/>
          <w:color w:val="000000" w:themeColor="text1"/>
          <w:sz w:val="28"/>
          <w:szCs w:val="28"/>
        </w:rPr>
        <w:t>“We had a big menorah-lighting on the beach, and 100 people showed up,” recalls the rabbi, “and we knew this was the place for us. We were busy every night with lightings in resorts and villas.”</w:t>
      </w:r>
    </w:p>
    <w:p w:rsidR="00CB5AA9" w:rsidRDefault="00CB5AA9" w:rsidP="00CB5AA9">
      <w:pPr>
        <w:pStyle w:val="NoSpacing"/>
        <w:jc w:val="both"/>
        <w:rPr>
          <w:rFonts w:ascii="Times New Roman" w:hAnsi="Times New Roman"/>
          <w:color w:val="000000" w:themeColor="text1"/>
          <w:sz w:val="28"/>
          <w:szCs w:val="28"/>
        </w:rPr>
      </w:pPr>
    </w:p>
    <w:p w:rsidR="00CB5AA9" w:rsidRPr="00495772" w:rsidRDefault="00CB5AA9" w:rsidP="00CB5AA9">
      <w:pPr>
        <w:pStyle w:val="NoSpacing"/>
        <w:jc w:val="center"/>
        <w:rPr>
          <w:rFonts w:ascii="Times New Roman" w:hAnsi="Times New Roman"/>
          <w:color w:val="000000" w:themeColor="text1"/>
          <w:sz w:val="28"/>
          <w:szCs w:val="28"/>
        </w:rPr>
      </w:pPr>
      <w:r w:rsidRPr="00495772">
        <w:rPr>
          <w:rFonts w:ascii="Times New Roman" w:hAnsi="Times New Roman"/>
          <w:noProof/>
          <w:color w:val="000000" w:themeColor="text1"/>
          <w:sz w:val="28"/>
          <w:szCs w:val="28"/>
        </w:rPr>
        <w:drawing>
          <wp:inline distT="0" distB="0" distL="0" distR="0" wp14:anchorId="7587328F" wp14:editId="5EAB8A37">
            <wp:extent cx="5315032" cy="3712341"/>
            <wp:effectExtent l="0" t="0" r="0" b="2540"/>
            <wp:docPr id="7" name="Picture 7" descr="Rabbi Berkowitz distributing menorahs to cruise ship passengers, a week after his family's arr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bbi Berkowitz distributing menorahs to cruise ship passengers, a week after his family's arriv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7104" cy="3713788"/>
                    </a:xfrm>
                    <a:prstGeom prst="rect">
                      <a:avLst/>
                    </a:prstGeom>
                    <a:noFill/>
                    <a:ln>
                      <a:noFill/>
                    </a:ln>
                  </pic:spPr>
                </pic:pic>
              </a:graphicData>
            </a:graphic>
          </wp:inline>
        </w:drawing>
      </w:r>
    </w:p>
    <w:p w:rsidR="00CB5AA9" w:rsidRDefault="00CB5AA9" w:rsidP="00CB5AA9">
      <w:pPr>
        <w:pStyle w:val="NoSpacing"/>
        <w:jc w:val="both"/>
        <w:rPr>
          <w:rFonts w:ascii="Times New Roman" w:hAnsi="Times New Roman"/>
          <w:b/>
          <w:color w:val="000000" w:themeColor="text1"/>
          <w:sz w:val="28"/>
          <w:szCs w:val="28"/>
        </w:rPr>
      </w:pPr>
      <w:r w:rsidRPr="00A5460E">
        <w:rPr>
          <w:rFonts w:ascii="Times New Roman" w:hAnsi="Times New Roman"/>
          <w:b/>
          <w:color w:val="000000" w:themeColor="text1"/>
          <w:sz w:val="28"/>
          <w:szCs w:val="28"/>
        </w:rPr>
        <w:t>Rabbi Berkowitz distributing menorahs to cruise ship passengers, a week after his family's arrival.</w:t>
      </w:r>
    </w:p>
    <w:p w:rsidR="00CB5AA9" w:rsidRPr="00A5460E" w:rsidRDefault="00CB5AA9" w:rsidP="00CB5AA9">
      <w:pPr>
        <w:pStyle w:val="NoSpacing"/>
        <w:jc w:val="both"/>
        <w:rPr>
          <w:rFonts w:ascii="Times New Roman" w:hAnsi="Times New Roman"/>
          <w:b/>
          <w:color w:val="000000" w:themeColor="text1"/>
          <w:sz w:val="28"/>
          <w:szCs w:val="28"/>
        </w:rPr>
      </w:pP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With a Torah scroll Zarchi had obtained from the Jaffa Foundation, they began hosting Shabbat services and were planning their first Passover with their new community.</w:t>
      </w: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Then the pandemic hit, and they had to halt their operations until the restrictions eased up, but they used the quiet time to get to know people individually and reach out to Jewish islanders and second-home-owners.</w:t>
      </w: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“Turks and Caicos is a very small community even by Caribbean standards,” says Zarchi, who has overseen the founding of Chabad centers on 14 islands. “But the Berkowitzes have synergizing different energies that comprise the Jewish experience—primarily the locals, as well as those with second homes, and those who visit briefly to enjoy the beauty of Turks and Caicos—facilitating a fantastic surge of Jewish life.”</w:t>
      </w:r>
    </w:p>
    <w:p w:rsidR="00CB5AA9"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495772">
        <w:rPr>
          <w:rFonts w:ascii="Times New Roman" w:hAnsi="Times New Roman"/>
          <w:color w:val="000000" w:themeColor="text1"/>
          <w:sz w:val="28"/>
          <w:szCs w:val="28"/>
        </w:rPr>
        <w:t>The Berkowitzes report that they keep on “finding” more and more local Jewish residents who are excited to learn that they have a center for Jewish worship and celebration on the island. “It is amazing how fast Jewish souls can be ignited,” says the rabbi. “The Jewish pride and Jewish awareness on the island is growing by leaps and bounds.”</w:t>
      </w:r>
    </w:p>
    <w:p w:rsidR="00CB5AA9" w:rsidRDefault="00CB5AA9" w:rsidP="00CB5AA9">
      <w:pPr>
        <w:pStyle w:val="NoSpacing"/>
        <w:jc w:val="both"/>
        <w:rPr>
          <w:rFonts w:ascii="Times New Roman" w:hAnsi="Times New Roman"/>
          <w:color w:val="000000" w:themeColor="text1"/>
          <w:sz w:val="28"/>
          <w:szCs w:val="28"/>
        </w:rPr>
      </w:pPr>
    </w:p>
    <w:p w:rsidR="00CB5AA9" w:rsidRPr="00495772" w:rsidRDefault="00CB5AA9" w:rsidP="00CB5AA9">
      <w:pPr>
        <w:pStyle w:val="NoSpacing"/>
        <w:jc w:val="both"/>
        <w:rPr>
          <w:rFonts w:ascii="Times New Roman" w:hAnsi="Times New Roman"/>
          <w:color w:val="000000" w:themeColor="text1"/>
          <w:sz w:val="28"/>
          <w:szCs w:val="28"/>
        </w:rPr>
      </w:pPr>
      <w:r w:rsidRPr="00495772">
        <w:rPr>
          <w:rFonts w:ascii="Times New Roman" w:hAnsi="Times New Roman"/>
          <w:noProof/>
          <w:color w:val="000000" w:themeColor="text1"/>
          <w:sz w:val="28"/>
          <w:szCs w:val="28"/>
        </w:rPr>
        <w:drawing>
          <wp:inline distT="0" distB="0" distL="0" distR="0" wp14:anchorId="75E239F7" wp14:editId="02D6BEB5">
            <wp:extent cx="6517640" cy="4824730"/>
            <wp:effectExtent l="0" t="0" r="0" b="0"/>
            <wp:docPr id="11" name="Picture 11" descr="Three weeks after the birth of their child, Shalom Dov Ber, the Berkowitzes moved to Providenciales, just in time to celebrate Chanuka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ee weeks after the birth of their child, Shalom Dov Ber, the Berkowitzes moved to Providenciales, just in time to celebrate Chanukah 20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7640" cy="4824730"/>
                    </a:xfrm>
                    <a:prstGeom prst="rect">
                      <a:avLst/>
                    </a:prstGeom>
                    <a:noFill/>
                    <a:ln>
                      <a:noFill/>
                    </a:ln>
                  </pic:spPr>
                </pic:pic>
              </a:graphicData>
            </a:graphic>
          </wp:inline>
        </w:drawing>
      </w:r>
    </w:p>
    <w:p w:rsidR="00CB5AA9" w:rsidRPr="00A5460E" w:rsidRDefault="00CB5AA9" w:rsidP="00CB5AA9">
      <w:pPr>
        <w:pStyle w:val="NoSpacing"/>
        <w:jc w:val="both"/>
        <w:rPr>
          <w:rFonts w:ascii="Times New Roman" w:hAnsi="Times New Roman"/>
          <w:b/>
          <w:color w:val="000000" w:themeColor="text1"/>
          <w:sz w:val="28"/>
          <w:szCs w:val="28"/>
        </w:rPr>
      </w:pPr>
      <w:r w:rsidRPr="00A5460E">
        <w:rPr>
          <w:rFonts w:ascii="Times New Roman" w:hAnsi="Times New Roman"/>
          <w:b/>
          <w:color w:val="000000" w:themeColor="text1"/>
          <w:sz w:val="28"/>
          <w:szCs w:val="28"/>
        </w:rPr>
        <w:t>Three weeks after the birth of their child, Shalom Dov Ber, the Berkowitzes moved to Providenciales, just in time to celebrate Chanukah 2019.</w:t>
      </w:r>
    </w:p>
    <w:p w:rsidR="00CB5AA9" w:rsidRPr="00A5460E" w:rsidRDefault="00CB5AA9" w:rsidP="00CB5AA9">
      <w:pPr>
        <w:pStyle w:val="NoSpacing"/>
        <w:jc w:val="both"/>
        <w:rPr>
          <w:rFonts w:ascii="Times New Roman" w:hAnsi="Times New Roman"/>
          <w:b/>
          <w:color w:val="000000" w:themeColor="text1"/>
          <w:sz w:val="8"/>
          <w:szCs w:val="8"/>
        </w:rPr>
      </w:pPr>
    </w:p>
    <w:p w:rsidR="00CB5AA9" w:rsidRPr="00495772"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One indication of how far things have developed is the fact that they are now under contract to purchase a permanent location for their center, which they hope will soon be expanded to include a </w:t>
      </w:r>
      <w:r w:rsidRPr="00495772">
        <w:rPr>
          <w:rFonts w:ascii="Times New Roman" w:hAnsi="Times New Roman"/>
          <w:i/>
          <w:iCs/>
          <w:color w:val="000000" w:themeColor="text1"/>
          <w:sz w:val="28"/>
          <w:szCs w:val="28"/>
        </w:rPr>
        <w:t>mikvah</w:t>
      </w:r>
      <w:r w:rsidRPr="00495772">
        <w:rPr>
          <w:rFonts w:ascii="Times New Roman" w:hAnsi="Times New Roman"/>
          <w:color w:val="000000" w:themeColor="text1"/>
          <w:sz w:val="28"/>
          <w:szCs w:val="28"/>
        </w:rPr>
        <w:t> as well.</w:t>
      </w:r>
    </w:p>
    <w:p w:rsidR="00CB5AA9" w:rsidRDefault="00CB5AA9" w:rsidP="00CB5AA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5772">
        <w:rPr>
          <w:rFonts w:ascii="Times New Roman" w:hAnsi="Times New Roman"/>
          <w:color w:val="000000" w:themeColor="text1"/>
          <w:sz w:val="28"/>
          <w:szCs w:val="28"/>
        </w:rPr>
        <w:t>“The Berkowitzes reach out to people and make connections,” observes Swann. “I speak for many others when I say that I am very grateful that they are here.”</w:t>
      </w:r>
    </w:p>
    <w:p w:rsidR="00CB5AA9" w:rsidRPr="00495772" w:rsidRDefault="00CB5AA9" w:rsidP="00CB5AA9">
      <w:pPr>
        <w:pStyle w:val="NoSpacing"/>
        <w:jc w:val="both"/>
        <w:rPr>
          <w:rFonts w:ascii="Times New Roman" w:hAnsi="Times New Roman"/>
          <w:color w:val="000000" w:themeColor="text1"/>
          <w:sz w:val="28"/>
          <w:szCs w:val="28"/>
        </w:rPr>
      </w:pPr>
    </w:p>
    <w:p w:rsidR="00380FF0" w:rsidRDefault="00CB5AA9" w:rsidP="00CB5AA9">
      <w:pPr>
        <w:pStyle w:val="NoSpacing"/>
        <w:jc w:val="both"/>
        <w:rPr>
          <w:rFonts w:ascii="Times New Roman" w:hAnsi="Times New Roman"/>
          <w:i/>
          <w:color w:val="000000" w:themeColor="text1"/>
          <w:sz w:val="28"/>
          <w:szCs w:val="28"/>
        </w:rPr>
      </w:pPr>
      <w:r w:rsidRPr="00A5460E">
        <w:rPr>
          <w:rFonts w:ascii="Times New Roman" w:hAnsi="Times New Roman"/>
          <w:i/>
          <w:color w:val="000000" w:themeColor="text1"/>
          <w:sz w:val="28"/>
          <w:szCs w:val="28"/>
        </w:rPr>
        <w:t>Reprinted from the May 11, 2</w:t>
      </w:r>
      <w:r>
        <w:rPr>
          <w:rFonts w:ascii="Times New Roman" w:hAnsi="Times New Roman"/>
          <w:i/>
          <w:color w:val="000000" w:themeColor="text1"/>
          <w:sz w:val="28"/>
          <w:szCs w:val="28"/>
        </w:rPr>
        <w:t>021 dispatch of Chabad.Org News</w:t>
      </w:r>
    </w:p>
    <w:sectPr w:rsidR="00380FF0" w:rsidSect="00B129EF">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D1E" w:rsidRDefault="00B77D1E" w:rsidP="00655535">
      <w:pPr>
        <w:spacing w:after="0" w:line="240" w:lineRule="auto"/>
      </w:pPr>
      <w:r>
        <w:separator/>
      </w:r>
    </w:p>
  </w:endnote>
  <w:endnote w:type="continuationSeparator" w:id="0">
    <w:p w:rsidR="00B77D1E" w:rsidRDefault="00B77D1E"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60D" w:rsidRDefault="00F6160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Brooklyn</w:t>
    </w:r>
    <w:r w:rsidR="00FE5243">
      <w:rPr>
        <w:rFonts w:asciiTheme="majorHAnsi" w:eastAsiaTheme="majorEastAsia" w:hAnsiTheme="majorHAnsi" w:cstheme="majorBidi"/>
      </w:rPr>
      <w:t xml:space="preserve"> T</w:t>
    </w:r>
    <w:r w:rsidR="0054381F">
      <w:rPr>
        <w:rFonts w:asciiTheme="majorHAnsi" w:eastAsiaTheme="majorEastAsia" w:hAnsiTheme="majorHAnsi" w:cstheme="majorBidi"/>
      </w:rPr>
      <w:t>o</w:t>
    </w:r>
    <w:r w:rsidR="00082F3C">
      <w:rPr>
        <w:rFonts w:asciiTheme="majorHAnsi" w:eastAsiaTheme="majorEastAsia" w:hAnsiTheme="majorHAnsi" w:cstheme="majorBidi"/>
      </w:rPr>
      <w:t>rah Gaz</w:t>
    </w:r>
    <w:r w:rsidR="00B649AB">
      <w:rPr>
        <w:rFonts w:asciiTheme="majorHAnsi" w:eastAsiaTheme="majorEastAsia" w:hAnsiTheme="majorHAnsi" w:cstheme="majorBidi"/>
      </w:rPr>
      <w:t xml:space="preserve">ette </w:t>
    </w:r>
    <w:r w:rsidR="00A47102">
      <w:rPr>
        <w:rFonts w:asciiTheme="majorHAnsi" w:eastAsiaTheme="majorEastAsia" w:hAnsiTheme="majorHAnsi" w:cstheme="majorBidi"/>
      </w:rPr>
      <w:t>for Parshas Nasso</w:t>
    </w:r>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5792E" w:rsidRPr="00D5792E">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F6160D" w:rsidRDefault="00F616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D1E" w:rsidRDefault="00B77D1E" w:rsidP="00655535">
      <w:pPr>
        <w:spacing w:after="0" w:line="240" w:lineRule="auto"/>
      </w:pPr>
      <w:r>
        <w:separator/>
      </w:r>
    </w:p>
  </w:footnote>
  <w:footnote w:type="continuationSeparator" w:id="0">
    <w:p w:rsidR="00B77D1E" w:rsidRDefault="00B77D1E" w:rsidP="00655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2"/>
  </w:num>
  <w:num w:numId="4">
    <w:abstractNumId w:val="6"/>
  </w:num>
  <w:num w:numId="5">
    <w:abstractNumId w:val="5"/>
  </w:num>
  <w:num w:numId="6">
    <w:abstractNumId w:val="8"/>
  </w:num>
  <w:num w:numId="7">
    <w:abstractNumId w:val="7"/>
  </w:num>
  <w:num w:numId="8">
    <w:abstractNumId w:val="1"/>
  </w:num>
  <w:num w:numId="9">
    <w:abstractNumId w:val="3"/>
  </w:num>
  <w:num w:numId="10">
    <w:abstractNumId w:val="0"/>
  </w:num>
  <w:num w:numId="11">
    <w:abstractNumId w:val="4"/>
  </w:num>
  <w:num w:numId="12">
    <w:abstractNumId w:val="12"/>
  </w:num>
  <w:num w:numId="13">
    <w:abstractNumId w:val="10"/>
    <w:lvlOverride w:ilvl="0">
      <w:startOverride w:val="1"/>
    </w:lvlOverride>
  </w:num>
  <w:num w:numId="14">
    <w:abstractNumId w:val="10"/>
    <w:lvlOverride w:ilvl="0">
      <w:startOverride w:val="2"/>
    </w:lvlOverride>
  </w:num>
  <w:num w:numId="15">
    <w:abstractNumId w:val="1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35"/>
    <w:rsid w:val="000000D4"/>
    <w:rsid w:val="000008AE"/>
    <w:rsid w:val="0000503B"/>
    <w:rsid w:val="00011F26"/>
    <w:rsid w:val="00014707"/>
    <w:rsid w:val="00022DDA"/>
    <w:rsid w:val="00023BE3"/>
    <w:rsid w:val="000246D8"/>
    <w:rsid w:val="00024CD4"/>
    <w:rsid w:val="00032383"/>
    <w:rsid w:val="00042C34"/>
    <w:rsid w:val="00042D2C"/>
    <w:rsid w:val="00054E4F"/>
    <w:rsid w:val="00055563"/>
    <w:rsid w:val="0006194A"/>
    <w:rsid w:val="000620A3"/>
    <w:rsid w:val="00062FCD"/>
    <w:rsid w:val="00065278"/>
    <w:rsid w:val="00065797"/>
    <w:rsid w:val="00066895"/>
    <w:rsid w:val="00074BB9"/>
    <w:rsid w:val="00074CAE"/>
    <w:rsid w:val="00080E09"/>
    <w:rsid w:val="00082793"/>
    <w:rsid w:val="00082F3C"/>
    <w:rsid w:val="0008386A"/>
    <w:rsid w:val="00085BB2"/>
    <w:rsid w:val="000946DA"/>
    <w:rsid w:val="000948A7"/>
    <w:rsid w:val="000A5A71"/>
    <w:rsid w:val="000B29DA"/>
    <w:rsid w:val="000B45EE"/>
    <w:rsid w:val="000B4CBC"/>
    <w:rsid w:val="000C50E8"/>
    <w:rsid w:val="000D5640"/>
    <w:rsid w:val="000D7E51"/>
    <w:rsid w:val="000E5B1D"/>
    <w:rsid w:val="000E5F93"/>
    <w:rsid w:val="000F708B"/>
    <w:rsid w:val="00110560"/>
    <w:rsid w:val="00124A5B"/>
    <w:rsid w:val="00127E42"/>
    <w:rsid w:val="00130493"/>
    <w:rsid w:val="0013236B"/>
    <w:rsid w:val="00135CFC"/>
    <w:rsid w:val="00136FB1"/>
    <w:rsid w:val="00137423"/>
    <w:rsid w:val="001422F8"/>
    <w:rsid w:val="001429F3"/>
    <w:rsid w:val="0015537D"/>
    <w:rsid w:val="00171A8B"/>
    <w:rsid w:val="001758F3"/>
    <w:rsid w:val="001765D8"/>
    <w:rsid w:val="001804E2"/>
    <w:rsid w:val="00180BDA"/>
    <w:rsid w:val="001845B3"/>
    <w:rsid w:val="00185842"/>
    <w:rsid w:val="001878D9"/>
    <w:rsid w:val="00190F46"/>
    <w:rsid w:val="001A0AE0"/>
    <w:rsid w:val="001B01F7"/>
    <w:rsid w:val="001B17F6"/>
    <w:rsid w:val="001B39BE"/>
    <w:rsid w:val="001B54BC"/>
    <w:rsid w:val="001E2C1D"/>
    <w:rsid w:val="001F2E88"/>
    <w:rsid w:val="00220491"/>
    <w:rsid w:val="0022523F"/>
    <w:rsid w:val="00226D4A"/>
    <w:rsid w:val="002444D0"/>
    <w:rsid w:val="0024452B"/>
    <w:rsid w:val="00247098"/>
    <w:rsid w:val="0025404A"/>
    <w:rsid w:val="002549DD"/>
    <w:rsid w:val="00274493"/>
    <w:rsid w:val="00284F15"/>
    <w:rsid w:val="002A3264"/>
    <w:rsid w:val="002A57B6"/>
    <w:rsid w:val="002A6726"/>
    <w:rsid w:val="002B0183"/>
    <w:rsid w:val="002B487A"/>
    <w:rsid w:val="002C197C"/>
    <w:rsid w:val="002D460B"/>
    <w:rsid w:val="002E23CD"/>
    <w:rsid w:val="002E400C"/>
    <w:rsid w:val="002E5649"/>
    <w:rsid w:val="002F7839"/>
    <w:rsid w:val="003005A4"/>
    <w:rsid w:val="00301132"/>
    <w:rsid w:val="00301757"/>
    <w:rsid w:val="00304107"/>
    <w:rsid w:val="00307306"/>
    <w:rsid w:val="00314B41"/>
    <w:rsid w:val="00320232"/>
    <w:rsid w:val="00323892"/>
    <w:rsid w:val="00331A8A"/>
    <w:rsid w:val="00332C43"/>
    <w:rsid w:val="0033370E"/>
    <w:rsid w:val="0034068A"/>
    <w:rsid w:val="00345075"/>
    <w:rsid w:val="00350704"/>
    <w:rsid w:val="00357E0F"/>
    <w:rsid w:val="0036001D"/>
    <w:rsid w:val="00375EC2"/>
    <w:rsid w:val="003803C2"/>
    <w:rsid w:val="00380FF0"/>
    <w:rsid w:val="003A0ACF"/>
    <w:rsid w:val="003A227C"/>
    <w:rsid w:val="003B0BDB"/>
    <w:rsid w:val="003C0533"/>
    <w:rsid w:val="003D7941"/>
    <w:rsid w:val="003E3B27"/>
    <w:rsid w:val="003F0EBD"/>
    <w:rsid w:val="003F5998"/>
    <w:rsid w:val="003F6347"/>
    <w:rsid w:val="0040799D"/>
    <w:rsid w:val="004144F9"/>
    <w:rsid w:val="00425A14"/>
    <w:rsid w:val="0045045B"/>
    <w:rsid w:val="00453258"/>
    <w:rsid w:val="004561D5"/>
    <w:rsid w:val="00464084"/>
    <w:rsid w:val="004719E9"/>
    <w:rsid w:val="00481F5E"/>
    <w:rsid w:val="004829B2"/>
    <w:rsid w:val="00485451"/>
    <w:rsid w:val="00487A8B"/>
    <w:rsid w:val="004926EE"/>
    <w:rsid w:val="00494893"/>
    <w:rsid w:val="004978DE"/>
    <w:rsid w:val="004A3721"/>
    <w:rsid w:val="004B2553"/>
    <w:rsid w:val="004B32AE"/>
    <w:rsid w:val="004B6959"/>
    <w:rsid w:val="004C59CA"/>
    <w:rsid w:val="004C732A"/>
    <w:rsid w:val="004C78E2"/>
    <w:rsid w:val="004D20E3"/>
    <w:rsid w:val="004D5413"/>
    <w:rsid w:val="004E04B0"/>
    <w:rsid w:val="0050009B"/>
    <w:rsid w:val="00505E10"/>
    <w:rsid w:val="00523137"/>
    <w:rsid w:val="005345F2"/>
    <w:rsid w:val="00536013"/>
    <w:rsid w:val="005379BD"/>
    <w:rsid w:val="005406DB"/>
    <w:rsid w:val="0054381F"/>
    <w:rsid w:val="00546589"/>
    <w:rsid w:val="005532C5"/>
    <w:rsid w:val="005563FB"/>
    <w:rsid w:val="0056080C"/>
    <w:rsid w:val="005615F9"/>
    <w:rsid w:val="00562FA2"/>
    <w:rsid w:val="00563BFA"/>
    <w:rsid w:val="0056448B"/>
    <w:rsid w:val="00566B53"/>
    <w:rsid w:val="00566DFC"/>
    <w:rsid w:val="00567CA1"/>
    <w:rsid w:val="005742FD"/>
    <w:rsid w:val="00576374"/>
    <w:rsid w:val="005808DA"/>
    <w:rsid w:val="00581DB9"/>
    <w:rsid w:val="0058525C"/>
    <w:rsid w:val="0059194A"/>
    <w:rsid w:val="005A1186"/>
    <w:rsid w:val="005A2B24"/>
    <w:rsid w:val="005A4A19"/>
    <w:rsid w:val="005A65C9"/>
    <w:rsid w:val="005A7D5F"/>
    <w:rsid w:val="005B111F"/>
    <w:rsid w:val="005B1423"/>
    <w:rsid w:val="005B6279"/>
    <w:rsid w:val="005B68DB"/>
    <w:rsid w:val="005C45AD"/>
    <w:rsid w:val="005D2513"/>
    <w:rsid w:val="005D4B8C"/>
    <w:rsid w:val="005F4692"/>
    <w:rsid w:val="005F66C0"/>
    <w:rsid w:val="0060030B"/>
    <w:rsid w:val="00607D18"/>
    <w:rsid w:val="00610989"/>
    <w:rsid w:val="00617363"/>
    <w:rsid w:val="00617D48"/>
    <w:rsid w:val="0062707B"/>
    <w:rsid w:val="006430AA"/>
    <w:rsid w:val="006479C0"/>
    <w:rsid w:val="00653110"/>
    <w:rsid w:val="00655535"/>
    <w:rsid w:val="006631CC"/>
    <w:rsid w:val="00666EA2"/>
    <w:rsid w:val="0069205B"/>
    <w:rsid w:val="00696BBB"/>
    <w:rsid w:val="00697DE0"/>
    <w:rsid w:val="006D19FA"/>
    <w:rsid w:val="006D1A14"/>
    <w:rsid w:val="006E0016"/>
    <w:rsid w:val="006E745D"/>
    <w:rsid w:val="006F1971"/>
    <w:rsid w:val="006F491A"/>
    <w:rsid w:val="006F7CB1"/>
    <w:rsid w:val="007007E6"/>
    <w:rsid w:val="0070681C"/>
    <w:rsid w:val="00710460"/>
    <w:rsid w:val="00710CB9"/>
    <w:rsid w:val="007201E5"/>
    <w:rsid w:val="007272D7"/>
    <w:rsid w:val="00736139"/>
    <w:rsid w:val="00736AB4"/>
    <w:rsid w:val="007466D9"/>
    <w:rsid w:val="00750366"/>
    <w:rsid w:val="00754EE7"/>
    <w:rsid w:val="00761D3B"/>
    <w:rsid w:val="00770A13"/>
    <w:rsid w:val="00773222"/>
    <w:rsid w:val="0077451A"/>
    <w:rsid w:val="00776CBA"/>
    <w:rsid w:val="00783A50"/>
    <w:rsid w:val="00786461"/>
    <w:rsid w:val="007A1F44"/>
    <w:rsid w:val="007A3F57"/>
    <w:rsid w:val="007B0779"/>
    <w:rsid w:val="007B0CAE"/>
    <w:rsid w:val="007D3A51"/>
    <w:rsid w:val="007E7634"/>
    <w:rsid w:val="007F151F"/>
    <w:rsid w:val="007F42EA"/>
    <w:rsid w:val="007F6F5E"/>
    <w:rsid w:val="00802A6E"/>
    <w:rsid w:val="008047FF"/>
    <w:rsid w:val="00811938"/>
    <w:rsid w:val="00812399"/>
    <w:rsid w:val="00812ACA"/>
    <w:rsid w:val="00816403"/>
    <w:rsid w:val="00830D88"/>
    <w:rsid w:val="00831865"/>
    <w:rsid w:val="0083607A"/>
    <w:rsid w:val="008364C7"/>
    <w:rsid w:val="00836617"/>
    <w:rsid w:val="008369DA"/>
    <w:rsid w:val="00854001"/>
    <w:rsid w:val="0086078B"/>
    <w:rsid w:val="00862016"/>
    <w:rsid w:val="00866B56"/>
    <w:rsid w:val="00867A6F"/>
    <w:rsid w:val="00892D34"/>
    <w:rsid w:val="00894E75"/>
    <w:rsid w:val="00897068"/>
    <w:rsid w:val="008A0203"/>
    <w:rsid w:val="008A629F"/>
    <w:rsid w:val="008B2D65"/>
    <w:rsid w:val="008D536B"/>
    <w:rsid w:val="008E16F3"/>
    <w:rsid w:val="008F7CD0"/>
    <w:rsid w:val="009053CD"/>
    <w:rsid w:val="00906464"/>
    <w:rsid w:val="00911C17"/>
    <w:rsid w:val="00914C91"/>
    <w:rsid w:val="00920B6C"/>
    <w:rsid w:val="00921B94"/>
    <w:rsid w:val="00922315"/>
    <w:rsid w:val="00922DFE"/>
    <w:rsid w:val="0092395B"/>
    <w:rsid w:val="00925863"/>
    <w:rsid w:val="00931125"/>
    <w:rsid w:val="009326C7"/>
    <w:rsid w:val="0093346F"/>
    <w:rsid w:val="00941E1E"/>
    <w:rsid w:val="00942D9B"/>
    <w:rsid w:val="00947FEE"/>
    <w:rsid w:val="0095318D"/>
    <w:rsid w:val="0095413B"/>
    <w:rsid w:val="00960B8C"/>
    <w:rsid w:val="0096463A"/>
    <w:rsid w:val="00964E7C"/>
    <w:rsid w:val="009703B9"/>
    <w:rsid w:val="00971479"/>
    <w:rsid w:val="009731CF"/>
    <w:rsid w:val="00981F8E"/>
    <w:rsid w:val="009A109F"/>
    <w:rsid w:val="009A3F13"/>
    <w:rsid w:val="009A7FA2"/>
    <w:rsid w:val="009B411B"/>
    <w:rsid w:val="009B4F04"/>
    <w:rsid w:val="009C0AF5"/>
    <w:rsid w:val="009C214E"/>
    <w:rsid w:val="009C35AE"/>
    <w:rsid w:val="009C77E8"/>
    <w:rsid w:val="009D09D8"/>
    <w:rsid w:val="009E08E6"/>
    <w:rsid w:val="009E42BE"/>
    <w:rsid w:val="009E5E0D"/>
    <w:rsid w:val="009E7E03"/>
    <w:rsid w:val="009F56AA"/>
    <w:rsid w:val="00A01751"/>
    <w:rsid w:val="00A0442F"/>
    <w:rsid w:val="00A04D1C"/>
    <w:rsid w:val="00A06BF2"/>
    <w:rsid w:val="00A12BEB"/>
    <w:rsid w:val="00A12E17"/>
    <w:rsid w:val="00A138E5"/>
    <w:rsid w:val="00A17671"/>
    <w:rsid w:val="00A24F7C"/>
    <w:rsid w:val="00A37200"/>
    <w:rsid w:val="00A40DD0"/>
    <w:rsid w:val="00A47102"/>
    <w:rsid w:val="00A4778C"/>
    <w:rsid w:val="00A524C5"/>
    <w:rsid w:val="00A55678"/>
    <w:rsid w:val="00A56DD1"/>
    <w:rsid w:val="00A63C81"/>
    <w:rsid w:val="00A671AC"/>
    <w:rsid w:val="00A7283B"/>
    <w:rsid w:val="00A741C2"/>
    <w:rsid w:val="00A77D98"/>
    <w:rsid w:val="00A82DB3"/>
    <w:rsid w:val="00A83C5D"/>
    <w:rsid w:val="00A84C11"/>
    <w:rsid w:val="00A86CF1"/>
    <w:rsid w:val="00A87D70"/>
    <w:rsid w:val="00A92265"/>
    <w:rsid w:val="00A955E6"/>
    <w:rsid w:val="00A96FF3"/>
    <w:rsid w:val="00AB0956"/>
    <w:rsid w:val="00AB0CFD"/>
    <w:rsid w:val="00AB521E"/>
    <w:rsid w:val="00AB63D5"/>
    <w:rsid w:val="00AC1D5C"/>
    <w:rsid w:val="00AC5816"/>
    <w:rsid w:val="00AC6364"/>
    <w:rsid w:val="00AD09DE"/>
    <w:rsid w:val="00AD43FE"/>
    <w:rsid w:val="00AE359C"/>
    <w:rsid w:val="00AE6AFA"/>
    <w:rsid w:val="00AE7B47"/>
    <w:rsid w:val="00AF1128"/>
    <w:rsid w:val="00B129EF"/>
    <w:rsid w:val="00B22087"/>
    <w:rsid w:val="00B2706E"/>
    <w:rsid w:val="00B3254A"/>
    <w:rsid w:val="00B37091"/>
    <w:rsid w:val="00B4576A"/>
    <w:rsid w:val="00B47F98"/>
    <w:rsid w:val="00B529DA"/>
    <w:rsid w:val="00B6025B"/>
    <w:rsid w:val="00B61030"/>
    <w:rsid w:val="00B622CD"/>
    <w:rsid w:val="00B649AB"/>
    <w:rsid w:val="00B64D29"/>
    <w:rsid w:val="00B72F21"/>
    <w:rsid w:val="00B74E4D"/>
    <w:rsid w:val="00B77D1E"/>
    <w:rsid w:val="00B77FCF"/>
    <w:rsid w:val="00B8703D"/>
    <w:rsid w:val="00B87DD9"/>
    <w:rsid w:val="00B94E9E"/>
    <w:rsid w:val="00BA1A72"/>
    <w:rsid w:val="00BA5B47"/>
    <w:rsid w:val="00BA5EEA"/>
    <w:rsid w:val="00BA74D7"/>
    <w:rsid w:val="00BB120B"/>
    <w:rsid w:val="00BB2731"/>
    <w:rsid w:val="00BC759B"/>
    <w:rsid w:val="00BD3837"/>
    <w:rsid w:val="00BD5735"/>
    <w:rsid w:val="00BD69BB"/>
    <w:rsid w:val="00BD781E"/>
    <w:rsid w:val="00BE51D3"/>
    <w:rsid w:val="00BE6E1B"/>
    <w:rsid w:val="00BF7C7F"/>
    <w:rsid w:val="00C1023A"/>
    <w:rsid w:val="00C16F9E"/>
    <w:rsid w:val="00C20911"/>
    <w:rsid w:val="00C2099D"/>
    <w:rsid w:val="00C21292"/>
    <w:rsid w:val="00C21FAA"/>
    <w:rsid w:val="00C22BDD"/>
    <w:rsid w:val="00C33B9A"/>
    <w:rsid w:val="00C34650"/>
    <w:rsid w:val="00C371E2"/>
    <w:rsid w:val="00C4284C"/>
    <w:rsid w:val="00C46F9F"/>
    <w:rsid w:val="00C47E79"/>
    <w:rsid w:val="00C52BB8"/>
    <w:rsid w:val="00C569BD"/>
    <w:rsid w:val="00C5718F"/>
    <w:rsid w:val="00C611CE"/>
    <w:rsid w:val="00C65D70"/>
    <w:rsid w:val="00C65D97"/>
    <w:rsid w:val="00C80448"/>
    <w:rsid w:val="00CA03C8"/>
    <w:rsid w:val="00CA2EBD"/>
    <w:rsid w:val="00CA2F59"/>
    <w:rsid w:val="00CA665E"/>
    <w:rsid w:val="00CA751A"/>
    <w:rsid w:val="00CB03C8"/>
    <w:rsid w:val="00CB5AA9"/>
    <w:rsid w:val="00CD03CF"/>
    <w:rsid w:val="00CD7451"/>
    <w:rsid w:val="00CE37D3"/>
    <w:rsid w:val="00CE3B4D"/>
    <w:rsid w:val="00CE7D81"/>
    <w:rsid w:val="00D02023"/>
    <w:rsid w:val="00D06262"/>
    <w:rsid w:val="00D06423"/>
    <w:rsid w:val="00D07EDF"/>
    <w:rsid w:val="00D11882"/>
    <w:rsid w:val="00D13CFB"/>
    <w:rsid w:val="00D14D40"/>
    <w:rsid w:val="00D16835"/>
    <w:rsid w:val="00D215EB"/>
    <w:rsid w:val="00D22093"/>
    <w:rsid w:val="00D329D7"/>
    <w:rsid w:val="00D36DC2"/>
    <w:rsid w:val="00D4609D"/>
    <w:rsid w:val="00D50181"/>
    <w:rsid w:val="00D51B42"/>
    <w:rsid w:val="00D52EAD"/>
    <w:rsid w:val="00D56DB7"/>
    <w:rsid w:val="00D5792E"/>
    <w:rsid w:val="00D57A3A"/>
    <w:rsid w:val="00D66E64"/>
    <w:rsid w:val="00D70AE6"/>
    <w:rsid w:val="00D712A2"/>
    <w:rsid w:val="00D71BF1"/>
    <w:rsid w:val="00D72213"/>
    <w:rsid w:val="00D747FA"/>
    <w:rsid w:val="00D776B9"/>
    <w:rsid w:val="00D82AE1"/>
    <w:rsid w:val="00D836EC"/>
    <w:rsid w:val="00DA4785"/>
    <w:rsid w:val="00DC3683"/>
    <w:rsid w:val="00DC69E9"/>
    <w:rsid w:val="00DC6B21"/>
    <w:rsid w:val="00DD66DE"/>
    <w:rsid w:val="00DE7DF0"/>
    <w:rsid w:val="00DF57A3"/>
    <w:rsid w:val="00DF6C96"/>
    <w:rsid w:val="00DF7BA0"/>
    <w:rsid w:val="00E00A64"/>
    <w:rsid w:val="00E0312C"/>
    <w:rsid w:val="00E057B3"/>
    <w:rsid w:val="00E1109E"/>
    <w:rsid w:val="00E13495"/>
    <w:rsid w:val="00E134E6"/>
    <w:rsid w:val="00E1590B"/>
    <w:rsid w:val="00E22CCA"/>
    <w:rsid w:val="00E26D01"/>
    <w:rsid w:val="00E30B48"/>
    <w:rsid w:val="00E4622E"/>
    <w:rsid w:val="00E50A3C"/>
    <w:rsid w:val="00E537F5"/>
    <w:rsid w:val="00E63845"/>
    <w:rsid w:val="00E64CA0"/>
    <w:rsid w:val="00E7315D"/>
    <w:rsid w:val="00E752A1"/>
    <w:rsid w:val="00E77009"/>
    <w:rsid w:val="00E80D21"/>
    <w:rsid w:val="00E8236C"/>
    <w:rsid w:val="00E85B53"/>
    <w:rsid w:val="00E96580"/>
    <w:rsid w:val="00E96BD6"/>
    <w:rsid w:val="00E97844"/>
    <w:rsid w:val="00EA7A81"/>
    <w:rsid w:val="00EC298D"/>
    <w:rsid w:val="00EC32BA"/>
    <w:rsid w:val="00EC74E2"/>
    <w:rsid w:val="00ED37E3"/>
    <w:rsid w:val="00ED6E74"/>
    <w:rsid w:val="00ED75CF"/>
    <w:rsid w:val="00EE1711"/>
    <w:rsid w:val="00EE4999"/>
    <w:rsid w:val="00EF48A1"/>
    <w:rsid w:val="00EF662C"/>
    <w:rsid w:val="00F03C24"/>
    <w:rsid w:val="00F05D86"/>
    <w:rsid w:val="00F07B37"/>
    <w:rsid w:val="00F07F20"/>
    <w:rsid w:val="00F14F50"/>
    <w:rsid w:val="00F155FF"/>
    <w:rsid w:val="00F274C6"/>
    <w:rsid w:val="00F37790"/>
    <w:rsid w:val="00F4032E"/>
    <w:rsid w:val="00F4390B"/>
    <w:rsid w:val="00F43E1E"/>
    <w:rsid w:val="00F47E1A"/>
    <w:rsid w:val="00F5552D"/>
    <w:rsid w:val="00F6160D"/>
    <w:rsid w:val="00F64899"/>
    <w:rsid w:val="00F67702"/>
    <w:rsid w:val="00F71ADA"/>
    <w:rsid w:val="00F72D7D"/>
    <w:rsid w:val="00F83B80"/>
    <w:rsid w:val="00F8559B"/>
    <w:rsid w:val="00F970DB"/>
    <w:rsid w:val="00FA51B3"/>
    <w:rsid w:val="00FA5202"/>
    <w:rsid w:val="00FA5D15"/>
    <w:rsid w:val="00FB2B29"/>
    <w:rsid w:val="00FB7D31"/>
    <w:rsid w:val="00FC1522"/>
    <w:rsid w:val="00FC4C0B"/>
    <w:rsid w:val="00FC6433"/>
    <w:rsid w:val="00FC67A5"/>
    <w:rsid w:val="00FD2EF8"/>
    <w:rsid w:val="00FD6471"/>
    <w:rsid w:val="00FE266E"/>
    <w:rsid w:val="00FE5243"/>
    <w:rsid w:val="00FF081A"/>
    <w:rsid w:val="00FF361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https://i1.wp.com/jrootradio.com/wp-content/uploads/2017/06/Rabbi-Shafier-Hi-res-picture-1.jpg" TargetMode="External"/><Relationship Id="rId18" Type="http://schemas.openxmlformats.org/officeDocument/2006/relationships/image" Target="media/image6.png"/><Relationship Id="rId26" Type="http://schemas.openxmlformats.org/officeDocument/2006/relationships/hyperlink" Target="https://www.chabad.org/centers/default_cdo/aid/118318/jewish/Chabad-Jewish-Center-of-Puerto-Rico.htm" TargetMode="Externa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habad.org/coronavirus"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habad.org/news" TargetMode="External"/><Relationship Id="rId20" Type="http://schemas.openxmlformats.org/officeDocument/2006/relationships/hyperlink" Target="https://www.chabad.org/library/article_cdo/aid/253215/jewish/Shabbat.htm" TargetMode="External"/><Relationship Id="rId29" Type="http://schemas.openxmlformats.org/officeDocument/2006/relationships/hyperlink" Target="http://www.chabad.org/chanukah"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chabad.org/library/article_cdo/aid/113424/jewish/Kosher.ht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chabad.org/kosher" TargetMode="External"/><Relationship Id="rId28" Type="http://schemas.openxmlformats.org/officeDocument/2006/relationships/hyperlink" Target="https://www.chabad.org/library/article_cdo/aid/244369/jewish/About-Chabad-Lubavitch.htm" TargetMode="External"/><Relationship Id="rId10" Type="http://schemas.openxmlformats.org/officeDocument/2006/relationships/image" Target="http://my.jraise.com/appimages/profile/original/f2f69b88-1fbc-4b20-a5a3-7b2253219fa6.jpg.ashx?width=137&amp;height=137" TargetMode="External"/><Relationship Id="rId19" Type="http://schemas.openxmlformats.org/officeDocument/2006/relationships/hyperlink" Target="https://www.chabad.org/centers/default_cdo/aid/4564058/jewish/Chabad-of-Turks-and-Caicos-Islands.htm"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www.chabad.org/library/article_cdo/aid/253215/jewish/Shabbat.htm" TargetMode="External"/><Relationship Id="rId27" Type="http://schemas.openxmlformats.org/officeDocument/2006/relationships/hyperlink" Target="https://www.chabad.org/library/article_cdo/aid/776104/jewish/FAQ.htm" TargetMode="External"/><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3284</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2021-04-11T17:53:00Z</cp:lastPrinted>
  <dcterms:created xsi:type="dcterms:W3CDTF">2021-05-16T15:22:00Z</dcterms:created>
  <dcterms:modified xsi:type="dcterms:W3CDTF">2021-05-16T15:22:00Z</dcterms:modified>
</cp:coreProperties>
</file>